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866DFC" w14:textId="77777777" w:rsidR="0013057E" w:rsidRDefault="0013057E" w:rsidP="0013057E">
      <w:pPr>
        <w:spacing w:line="480" w:lineRule="auto"/>
        <w:jc w:val="center"/>
        <w:rPr>
          <w:rFonts w:ascii="Times New Roman" w:hAnsi="Times New Roman" w:cs="Times New Roman"/>
          <w:sz w:val="24"/>
          <w:szCs w:val="24"/>
        </w:rPr>
      </w:pPr>
    </w:p>
    <w:p w14:paraId="380D7769" w14:textId="1452736B" w:rsidR="0013057E" w:rsidRDefault="0013057E" w:rsidP="0013057E">
      <w:pPr>
        <w:spacing w:line="480" w:lineRule="auto"/>
        <w:jc w:val="center"/>
        <w:rPr>
          <w:rFonts w:ascii="Times New Roman" w:hAnsi="Times New Roman" w:cs="Times New Roman"/>
          <w:sz w:val="24"/>
          <w:szCs w:val="24"/>
        </w:rPr>
      </w:pPr>
    </w:p>
    <w:p w14:paraId="3A227D0E" w14:textId="77777777" w:rsidR="0013057E" w:rsidRDefault="0013057E" w:rsidP="0013057E">
      <w:pPr>
        <w:spacing w:line="480" w:lineRule="auto"/>
        <w:jc w:val="center"/>
        <w:rPr>
          <w:rFonts w:ascii="Times New Roman" w:hAnsi="Times New Roman" w:cs="Times New Roman"/>
          <w:sz w:val="24"/>
          <w:szCs w:val="24"/>
        </w:rPr>
      </w:pPr>
    </w:p>
    <w:p w14:paraId="701D19D6" w14:textId="77777777" w:rsidR="0013057E" w:rsidRDefault="0013057E" w:rsidP="0013057E">
      <w:pPr>
        <w:spacing w:line="480" w:lineRule="auto"/>
        <w:jc w:val="center"/>
        <w:rPr>
          <w:rFonts w:ascii="Times New Roman" w:hAnsi="Times New Roman" w:cs="Times New Roman"/>
          <w:sz w:val="24"/>
          <w:szCs w:val="24"/>
        </w:rPr>
      </w:pPr>
    </w:p>
    <w:p w14:paraId="51BD822E" w14:textId="77777777" w:rsidR="0013057E" w:rsidRDefault="0013057E" w:rsidP="0013057E">
      <w:pPr>
        <w:spacing w:line="480" w:lineRule="auto"/>
        <w:jc w:val="center"/>
        <w:rPr>
          <w:rFonts w:ascii="Times New Roman" w:hAnsi="Times New Roman" w:cs="Times New Roman"/>
          <w:sz w:val="24"/>
          <w:szCs w:val="24"/>
        </w:rPr>
      </w:pPr>
    </w:p>
    <w:p w14:paraId="12E8B5C1" w14:textId="27751543" w:rsidR="00F247C9" w:rsidRDefault="006076F3" w:rsidP="0013057E">
      <w:pPr>
        <w:spacing w:line="480" w:lineRule="auto"/>
        <w:jc w:val="center"/>
        <w:rPr>
          <w:rFonts w:ascii="Times New Roman" w:hAnsi="Times New Roman" w:cs="Times New Roman"/>
          <w:sz w:val="24"/>
          <w:szCs w:val="24"/>
        </w:rPr>
      </w:pPr>
      <w:r w:rsidRPr="006076F3">
        <w:rPr>
          <w:rFonts w:ascii="Times New Roman" w:hAnsi="Times New Roman" w:cs="Times New Roman"/>
          <w:sz w:val="24"/>
          <w:szCs w:val="24"/>
        </w:rPr>
        <w:t>Kachru’s Three Concentric Circle Model of English</w:t>
      </w:r>
    </w:p>
    <w:p w14:paraId="558C576F" w14:textId="77777777" w:rsidR="00F247C9" w:rsidRDefault="006076F3" w:rsidP="0013057E">
      <w:pPr>
        <w:spacing w:line="480" w:lineRule="auto"/>
        <w:jc w:val="center"/>
        <w:rPr>
          <w:rFonts w:ascii="Times New Roman" w:hAnsi="Times New Roman" w:cs="Times New Roman"/>
          <w:sz w:val="24"/>
          <w:szCs w:val="24"/>
        </w:rPr>
      </w:pPr>
      <w:r w:rsidRPr="006076F3">
        <w:rPr>
          <w:rFonts w:ascii="Times New Roman" w:hAnsi="Times New Roman" w:cs="Times New Roman"/>
          <w:sz w:val="24"/>
          <w:szCs w:val="24"/>
        </w:rPr>
        <w:t>Student’s Name</w:t>
      </w:r>
    </w:p>
    <w:p w14:paraId="65B0D550" w14:textId="7213FECF" w:rsidR="006076F3" w:rsidRDefault="006076F3" w:rsidP="0013057E">
      <w:pPr>
        <w:spacing w:line="480" w:lineRule="auto"/>
        <w:jc w:val="center"/>
        <w:rPr>
          <w:rFonts w:ascii="Times New Roman" w:hAnsi="Times New Roman" w:cs="Times New Roman"/>
          <w:sz w:val="24"/>
          <w:szCs w:val="24"/>
        </w:rPr>
      </w:pPr>
      <w:r w:rsidRPr="006076F3">
        <w:rPr>
          <w:rFonts w:ascii="Times New Roman" w:hAnsi="Times New Roman" w:cs="Times New Roman"/>
          <w:sz w:val="24"/>
          <w:szCs w:val="24"/>
        </w:rPr>
        <w:t>Institutional Affiliation</w:t>
      </w:r>
      <w:r w:rsidR="00F247C9">
        <w:rPr>
          <w:rFonts w:ascii="Times New Roman" w:hAnsi="Times New Roman" w:cs="Times New Roman"/>
          <w:sz w:val="24"/>
          <w:szCs w:val="24"/>
        </w:rPr>
        <w:t>s</w:t>
      </w:r>
    </w:p>
    <w:p w14:paraId="48C8034E" w14:textId="77777777" w:rsidR="0013057E" w:rsidRDefault="0013057E" w:rsidP="0013057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895D93A" w14:textId="0332A3F1" w:rsidR="00F247C9" w:rsidRDefault="00F247C9" w:rsidP="0013057E">
      <w:pPr>
        <w:spacing w:line="480" w:lineRule="auto"/>
        <w:jc w:val="center"/>
        <w:rPr>
          <w:rFonts w:ascii="Times New Roman" w:hAnsi="Times New Roman" w:cs="Times New Roman"/>
          <w:sz w:val="24"/>
          <w:szCs w:val="24"/>
        </w:rPr>
      </w:pPr>
      <w:r w:rsidRPr="00F247C9">
        <w:rPr>
          <w:rFonts w:ascii="Times New Roman" w:hAnsi="Times New Roman" w:cs="Times New Roman"/>
          <w:sz w:val="24"/>
          <w:szCs w:val="24"/>
        </w:rPr>
        <w:lastRenderedPageBreak/>
        <w:t>Kachru’s Three Concentric Circle Model of English</w:t>
      </w:r>
    </w:p>
    <w:p w14:paraId="71F1DA32" w14:textId="77777777" w:rsidR="00F247C9" w:rsidRDefault="00E03EDB" w:rsidP="0013057E">
      <w:pPr>
        <w:spacing w:line="480" w:lineRule="auto"/>
        <w:jc w:val="center"/>
        <w:rPr>
          <w:rFonts w:ascii="Times New Roman" w:hAnsi="Times New Roman" w:cs="Times New Roman"/>
          <w:b/>
          <w:bCs/>
          <w:sz w:val="24"/>
          <w:szCs w:val="24"/>
        </w:rPr>
      </w:pPr>
      <w:r w:rsidRPr="00F247C9">
        <w:rPr>
          <w:rFonts w:ascii="Times New Roman" w:hAnsi="Times New Roman" w:cs="Times New Roman"/>
          <w:b/>
          <w:bCs/>
          <w:sz w:val="24"/>
          <w:szCs w:val="24"/>
        </w:rPr>
        <w:t>Introduction</w:t>
      </w:r>
    </w:p>
    <w:p w14:paraId="073A52D8" w14:textId="6A7C33C6" w:rsidR="00F247C9" w:rsidRDefault="00045A58" w:rsidP="0013057E">
      <w:pPr>
        <w:spacing w:line="480" w:lineRule="auto"/>
        <w:ind w:firstLine="720"/>
        <w:rPr>
          <w:rFonts w:ascii="Times New Roman" w:hAnsi="Times New Roman" w:cs="Times New Roman"/>
          <w:sz w:val="24"/>
          <w:szCs w:val="24"/>
        </w:rPr>
      </w:pPr>
      <w:r w:rsidRPr="009E1B64">
        <w:rPr>
          <w:rFonts w:ascii="Times New Roman" w:hAnsi="Times New Roman" w:cs="Times New Roman"/>
          <w:sz w:val="24"/>
          <w:szCs w:val="24"/>
        </w:rPr>
        <w:t xml:space="preserve">The modern English spoken today around the world has come a long way. </w:t>
      </w:r>
      <w:r w:rsidR="00B95E83" w:rsidRPr="009E1B64">
        <w:rPr>
          <w:rFonts w:ascii="Times New Roman" w:hAnsi="Times New Roman" w:cs="Times New Roman"/>
          <w:sz w:val="24"/>
          <w:szCs w:val="24"/>
        </w:rPr>
        <w:t>Currently</w:t>
      </w:r>
      <w:r w:rsidR="00294892">
        <w:rPr>
          <w:rFonts w:ascii="Times New Roman" w:hAnsi="Times New Roman" w:cs="Times New Roman"/>
          <w:sz w:val="24"/>
          <w:szCs w:val="24"/>
        </w:rPr>
        <w:t>,</w:t>
      </w:r>
      <w:r w:rsidR="00B95E83" w:rsidRPr="009E1B64">
        <w:rPr>
          <w:rFonts w:ascii="Times New Roman" w:hAnsi="Times New Roman" w:cs="Times New Roman"/>
          <w:sz w:val="24"/>
          <w:szCs w:val="24"/>
        </w:rPr>
        <w:t xml:space="preserve"> English is one of the most spoken languages around the globe. Characterized by extreme fluency and competency, English has been adopted for usage as either the first language for social interaction, the second language for diplomacy or </w:t>
      </w:r>
      <w:r w:rsidR="00A22469">
        <w:rPr>
          <w:rFonts w:ascii="Times New Roman" w:hAnsi="Times New Roman" w:cs="Times New Roman"/>
          <w:sz w:val="24"/>
          <w:szCs w:val="24"/>
        </w:rPr>
        <w:t>for use</w:t>
      </w:r>
      <w:r w:rsidR="00B95E83" w:rsidRPr="009E1B64">
        <w:rPr>
          <w:rFonts w:ascii="Times New Roman" w:hAnsi="Times New Roman" w:cs="Times New Roman"/>
          <w:sz w:val="24"/>
          <w:szCs w:val="24"/>
        </w:rPr>
        <w:t xml:space="preserve"> as a foreign language. This paper digs into the historic</w:t>
      </w:r>
      <w:r w:rsidR="00294892">
        <w:rPr>
          <w:rFonts w:ascii="Times New Roman" w:hAnsi="Times New Roman" w:cs="Times New Roman"/>
          <w:sz w:val="24"/>
          <w:szCs w:val="24"/>
        </w:rPr>
        <w:t>al</w:t>
      </w:r>
      <w:r w:rsidR="00B95E83" w:rsidRPr="009E1B64">
        <w:rPr>
          <w:rFonts w:ascii="Times New Roman" w:hAnsi="Times New Roman" w:cs="Times New Roman"/>
          <w:sz w:val="24"/>
          <w:szCs w:val="24"/>
        </w:rPr>
        <w:t xml:space="preserve"> </w:t>
      </w:r>
      <w:r w:rsidR="003A001C" w:rsidRPr="009E1B64">
        <w:rPr>
          <w:rFonts w:ascii="Times New Roman" w:hAnsi="Times New Roman" w:cs="Times New Roman"/>
          <w:sz w:val="24"/>
          <w:szCs w:val="24"/>
        </w:rPr>
        <w:t>development</w:t>
      </w:r>
      <w:r w:rsidR="00B95E83" w:rsidRPr="009E1B64">
        <w:rPr>
          <w:rFonts w:ascii="Times New Roman" w:hAnsi="Times New Roman" w:cs="Times New Roman"/>
          <w:sz w:val="24"/>
          <w:szCs w:val="24"/>
        </w:rPr>
        <w:t xml:space="preserve"> of English</w:t>
      </w:r>
      <w:r w:rsidR="0063136B">
        <w:rPr>
          <w:rFonts w:ascii="Times New Roman" w:hAnsi="Times New Roman" w:cs="Times New Roman"/>
          <w:sz w:val="24"/>
          <w:szCs w:val="24"/>
        </w:rPr>
        <w:t xml:space="preserve"> as</w:t>
      </w:r>
      <w:r w:rsidR="00B95E83" w:rsidRPr="009E1B64">
        <w:rPr>
          <w:rFonts w:ascii="Times New Roman" w:hAnsi="Times New Roman" w:cs="Times New Roman"/>
          <w:sz w:val="24"/>
          <w:szCs w:val="24"/>
        </w:rPr>
        <w:t xml:space="preserve"> linguist Braj K</w:t>
      </w:r>
      <w:r w:rsidR="00FA5730" w:rsidRPr="009E1B64">
        <w:rPr>
          <w:rFonts w:ascii="Times New Roman" w:hAnsi="Times New Roman" w:cs="Times New Roman"/>
          <w:sz w:val="24"/>
          <w:szCs w:val="24"/>
        </w:rPr>
        <w:t>achru analyzed it. Th</w:t>
      </w:r>
      <w:r w:rsidR="00A22469">
        <w:rPr>
          <w:rFonts w:ascii="Times New Roman" w:hAnsi="Times New Roman" w:cs="Times New Roman"/>
          <w:sz w:val="24"/>
          <w:szCs w:val="24"/>
        </w:rPr>
        <w:t xml:space="preserve">is </w:t>
      </w:r>
      <w:r w:rsidR="00FA5730" w:rsidRPr="009E1B64">
        <w:rPr>
          <w:rFonts w:ascii="Times New Roman" w:hAnsi="Times New Roman" w:cs="Times New Roman"/>
          <w:sz w:val="24"/>
          <w:szCs w:val="24"/>
        </w:rPr>
        <w:t>paper discusses the strengths and limitation</w:t>
      </w:r>
      <w:r w:rsidR="0063136B">
        <w:rPr>
          <w:rFonts w:ascii="Times New Roman" w:hAnsi="Times New Roman" w:cs="Times New Roman"/>
          <w:sz w:val="24"/>
          <w:szCs w:val="24"/>
        </w:rPr>
        <w:t>s</w:t>
      </w:r>
      <w:r w:rsidR="00FA5730" w:rsidRPr="009E1B64">
        <w:rPr>
          <w:rFonts w:ascii="Times New Roman" w:hAnsi="Times New Roman" w:cs="Times New Roman"/>
          <w:sz w:val="24"/>
          <w:szCs w:val="24"/>
        </w:rPr>
        <w:t xml:space="preserve"> that come with the linguist’</w:t>
      </w:r>
      <w:r w:rsidR="003A001C" w:rsidRPr="009E1B64">
        <w:rPr>
          <w:rFonts w:ascii="Times New Roman" w:hAnsi="Times New Roman" w:cs="Times New Roman"/>
          <w:sz w:val="24"/>
          <w:szCs w:val="24"/>
        </w:rPr>
        <w:t xml:space="preserve">s model of Three Concentric Circles of </w:t>
      </w:r>
      <w:r w:rsidR="00FA5730" w:rsidRPr="009E1B64">
        <w:rPr>
          <w:rFonts w:ascii="Times New Roman" w:hAnsi="Times New Roman" w:cs="Times New Roman"/>
          <w:sz w:val="24"/>
          <w:szCs w:val="24"/>
        </w:rPr>
        <w:t>adopting English.</w:t>
      </w:r>
      <w:r w:rsidR="003A001C" w:rsidRPr="009E1B64">
        <w:rPr>
          <w:rFonts w:ascii="Times New Roman" w:hAnsi="Times New Roman" w:cs="Times New Roman"/>
          <w:sz w:val="24"/>
          <w:szCs w:val="24"/>
        </w:rPr>
        <w:t xml:space="preserve"> The model also postulates methods of deciding the use of English as a language.</w:t>
      </w:r>
    </w:p>
    <w:p w14:paraId="4716C163" w14:textId="29FFAE10" w:rsidR="00F247C9" w:rsidRPr="00F247C9" w:rsidRDefault="00FE7B0C" w:rsidP="0013057E">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The </w:t>
      </w:r>
      <w:r w:rsidR="00F247C9" w:rsidRPr="00F247C9">
        <w:rPr>
          <w:rFonts w:ascii="Times New Roman" w:hAnsi="Times New Roman" w:cs="Times New Roman"/>
          <w:b/>
          <w:bCs/>
          <w:sz w:val="24"/>
          <w:szCs w:val="24"/>
        </w:rPr>
        <w:t>Significance of Modeling</w:t>
      </w:r>
      <w:r w:rsidR="00E03EDB" w:rsidRPr="00F247C9">
        <w:rPr>
          <w:rFonts w:ascii="Times New Roman" w:hAnsi="Times New Roman" w:cs="Times New Roman"/>
          <w:b/>
          <w:bCs/>
          <w:sz w:val="24"/>
          <w:szCs w:val="24"/>
        </w:rPr>
        <w:t xml:space="preserve"> the Spread of English</w:t>
      </w:r>
    </w:p>
    <w:p w14:paraId="078C884B" w14:textId="01C74847" w:rsidR="00FE7B0C" w:rsidRDefault="009E0F8E" w:rsidP="0013057E">
      <w:pPr>
        <w:spacing w:line="480" w:lineRule="auto"/>
        <w:ind w:firstLine="720"/>
        <w:rPr>
          <w:rFonts w:ascii="Times New Roman" w:hAnsi="Times New Roman" w:cs="Times New Roman"/>
          <w:sz w:val="24"/>
          <w:szCs w:val="24"/>
        </w:rPr>
      </w:pPr>
      <w:r w:rsidRPr="009E1B64">
        <w:rPr>
          <w:rFonts w:ascii="Times New Roman" w:hAnsi="Times New Roman" w:cs="Times New Roman"/>
          <w:sz w:val="24"/>
          <w:szCs w:val="24"/>
        </w:rPr>
        <w:t>It is important to model the spread of English because language changes very dynamically. In properly analyzing the said changes, a point of comparison is derived from the inner circle of the three concentric circles used in the model. The inner circle provides a global standardization bearing it</w:t>
      </w:r>
      <w:r w:rsidR="0063136B">
        <w:rPr>
          <w:rFonts w:ascii="Times New Roman" w:hAnsi="Times New Roman" w:cs="Times New Roman"/>
          <w:sz w:val="24"/>
          <w:szCs w:val="24"/>
        </w:rPr>
        <w:t>s</w:t>
      </w:r>
      <w:r w:rsidRPr="009E1B64">
        <w:rPr>
          <w:rFonts w:ascii="Times New Roman" w:hAnsi="Times New Roman" w:cs="Times New Roman"/>
          <w:sz w:val="24"/>
          <w:szCs w:val="24"/>
        </w:rPr>
        <w:t xml:space="preserve"> </w:t>
      </w:r>
      <w:r w:rsidR="00227F6C" w:rsidRPr="009E1B64">
        <w:rPr>
          <w:rFonts w:ascii="Times New Roman" w:hAnsi="Times New Roman" w:cs="Times New Roman"/>
          <w:sz w:val="24"/>
          <w:szCs w:val="24"/>
        </w:rPr>
        <w:t xml:space="preserve">gravity on </w:t>
      </w:r>
      <w:r w:rsidR="0063136B">
        <w:rPr>
          <w:rFonts w:ascii="Times New Roman" w:hAnsi="Times New Roman" w:cs="Times New Roman"/>
          <w:sz w:val="24"/>
          <w:szCs w:val="24"/>
        </w:rPr>
        <w:t>how it discusses the N</w:t>
      </w:r>
      <w:r w:rsidRPr="009E1B64">
        <w:rPr>
          <w:rFonts w:ascii="Times New Roman" w:hAnsi="Times New Roman" w:cs="Times New Roman"/>
          <w:sz w:val="24"/>
          <w:szCs w:val="24"/>
        </w:rPr>
        <w:t>ative speakers of English</w:t>
      </w:r>
      <w:r w:rsidR="000760BB" w:rsidRPr="009E1B64">
        <w:rPr>
          <w:rFonts w:ascii="Times New Roman" w:hAnsi="Times New Roman" w:cs="Times New Roman"/>
          <w:sz w:val="24"/>
          <w:szCs w:val="24"/>
        </w:rPr>
        <w:t xml:space="preserve"> (Al-Mutairi, 2020)</w:t>
      </w:r>
      <w:r w:rsidRPr="009E1B64">
        <w:rPr>
          <w:rFonts w:ascii="Times New Roman" w:hAnsi="Times New Roman" w:cs="Times New Roman"/>
          <w:sz w:val="24"/>
          <w:szCs w:val="24"/>
        </w:rPr>
        <w:t>.</w:t>
      </w:r>
      <w:r w:rsidR="00227F6C" w:rsidRPr="009E1B64">
        <w:rPr>
          <w:rFonts w:ascii="Times New Roman" w:hAnsi="Times New Roman" w:cs="Times New Roman"/>
          <w:sz w:val="24"/>
          <w:szCs w:val="24"/>
        </w:rPr>
        <w:t xml:space="preserve"> It</w:t>
      </w:r>
      <w:r w:rsidR="0063136B">
        <w:rPr>
          <w:rFonts w:ascii="Times New Roman" w:hAnsi="Times New Roman" w:cs="Times New Roman"/>
          <w:sz w:val="24"/>
          <w:szCs w:val="24"/>
        </w:rPr>
        <w:t xml:space="preserve"> is </w:t>
      </w:r>
      <w:r w:rsidR="009C5464">
        <w:rPr>
          <w:rFonts w:ascii="Times New Roman" w:hAnsi="Times New Roman" w:cs="Times New Roman"/>
          <w:sz w:val="24"/>
          <w:szCs w:val="24"/>
        </w:rPr>
        <w:t xml:space="preserve">the </w:t>
      </w:r>
      <w:r w:rsidR="0063136B">
        <w:rPr>
          <w:rFonts w:ascii="Times New Roman" w:hAnsi="Times New Roman" w:cs="Times New Roman"/>
          <w:sz w:val="24"/>
          <w:szCs w:val="24"/>
        </w:rPr>
        <w:t>modeling of</w:t>
      </w:r>
      <w:r w:rsidR="00227F6C" w:rsidRPr="009E1B64">
        <w:rPr>
          <w:rFonts w:ascii="Times New Roman" w:hAnsi="Times New Roman" w:cs="Times New Roman"/>
          <w:sz w:val="24"/>
          <w:szCs w:val="24"/>
        </w:rPr>
        <w:t xml:space="preserve"> </w:t>
      </w:r>
      <w:r w:rsidR="009C5464">
        <w:rPr>
          <w:rFonts w:ascii="Times New Roman" w:hAnsi="Times New Roman" w:cs="Times New Roman"/>
          <w:sz w:val="24"/>
          <w:szCs w:val="24"/>
        </w:rPr>
        <w:t xml:space="preserve">the </w:t>
      </w:r>
      <w:r w:rsidR="00227F6C" w:rsidRPr="009E1B64">
        <w:rPr>
          <w:rFonts w:ascii="Times New Roman" w:hAnsi="Times New Roman" w:cs="Times New Roman"/>
          <w:sz w:val="24"/>
          <w:szCs w:val="24"/>
        </w:rPr>
        <w:t xml:space="preserve">spread of English that has seasoned the language to be used in a variety of occasions.  Today there are English varieties that are used in diplomacy or state administration, there is a variety of English that is used in the national media and there also is a variety that comes with context of use.  Together they all refer to a common base to </w:t>
      </w:r>
      <w:r w:rsidR="0066107B">
        <w:rPr>
          <w:rFonts w:ascii="Times New Roman" w:hAnsi="Times New Roman" w:cs="Times New Roman"/>
          <w:sz w:val="24"/>
          <w:szCs w:val="24"/>
        </w:rPr>
        <w:t xml:space="preserve">the </w:t>
      </w:r>
      <w:r w:rsidR="00227F6C" w:rsidRPr="009E1B64">
        <w:rPr>
          <w:rFonts w:ascii="Times New Roman" w:hAnsi="Times New Roman" w:cs="Times New Roman"/>
          <w:sz w:val="24"/>
          <w:szCs w:val="24"/>
        </w:rPr>
        <w:t xml:space="preserve">grape comparison of what needs to be said and how it is supposed to be said. A community can model </w:t>
      </w:r>
      <w:r w:rsidR="009C5464">
        <w:rPr>
          <w:rFonts w:ascii="Times New Roman" w:hAnsi="Times New Roman" w:cs="Times New Roman"/>
          <w:sz w:val="24"/>
          <w:szCs w:val="24"/>
        </w:rPr>
        <w:t xml:space="preserve">the </w:t>
      </w:r>
      <w:r w:rsidR="00227F6C" w:rsidRPr="009E1B64">
        <w:rPr>
          <w:rFonts w:ascii="Times New Roman" w:hAnsi="Times New Roman" w:cs="Times New Roman"/>
          <w:sz w:val="24"/>
          <w:szCs w:val="24"/>
        </w:rPr>
        <w:t>English language to be used according to their contextual setups. For instance</w:t>
      </w:r>
      <w:r w:rsidR="009C5464">
        <w:rPr>
          <w:rFonts w:ascii="Times New Roman" w:hAnsi="Times New Roman" w:cs="Times New Roman"/>
          <w:sz w:val="24"/>
          <w:szCs w:val="24"/>
        </w:rPr>
        <w:t>,</w:t>
      </w:r>
      <w:r w:rsidR="00227F6C" w:rsidRPr="009E1B64">
        <w:rPr>
          <w:rFonts w:ascii="Times New Roman" w:hAnsi="Times New Roman" w:cs="Times New Roman"/>
          <w:sz w:val="24"/>
          <w:szCs w:val="24"/>
        </w:rPr>
        <w:t xml:space="preserve"> it is learning from </w:t>
      </w:r>
      <w:r w:rsidR="0063136B">
        <w:rPr>
          <w:rFonts w:ascii="Times New Roman" w:hAnsi="Times New Roman" w:cs="Times New Roman"/>
          <w:sz w:val="24"/>
          <w:szCs w:val="24"/>
        </w:rPr>
        <w:t xml:space="preserve">a hospital that results </w:t>
      </w:r>
      <w:r w:rsidR="009C5464">
        <w:rPr>
          <w:rFonts w:ascii="Times New Roman" w:hAnsi="Times New Roman" w:cs="Times New Roman"/>
          <w:sz w:val="24"/>
          <w:szCs w:val="24"/>
        </w:rPr>
        <w:t>in</w:t>
      </w:r>
      <w:r w:rsidR="00227F6C" w:rsidRPr="009E1B64">
        <w:rPr>
          <w:rFonts w:ascii="Times New Roman" w:hAnsi="Times New Roman" w:cs="Times New Roman"/>
          <w:sz w:val="24"/>
          <w:szCs w:val="24"/>
        </w:rPr>
        <w:t xml:space="preserve"> talking about disease dialysis, it would not be standard to </w:t>
      </w:r>
      <w:r w:rsidR="00227F6C" w:rsidRPr="009E1B64">
        <w:rPr>
          <w:rFonts w:ascii="Times New Roman" w:hAnsi="Times New Roman" w:cs="Times New Roman"/>
          <w:sz w:val="24"/>
          <w:szCs w:val="24"/>
        </w:rPr>
        <w:lastRenderedPageBreak/>
        <w:t xml:space="preserve">talk of disease dialysis in </w:t>
      </w:r>
      <w:r w:rsidR="009C5464">
        <w:rPr>
          <w:rFonts w:ascii="Times New Roman" w:hAnsi="Times New Roman" w:cs="Times New Roman"/>
          <w:sz w:val="24"/>
          <w:szCs w:val="24"/>
        </w:rPr>
        <w:t>the</w:t>
      </w:r>
      <w:r w:rsidR="00227F6C" w:rsidRPr="009E1B64">
        <w:rPr>
          <w:rFonts w:ascii="Times New Roman" w:hAnsi="Times New Roman" w:cs="Times New Roman"/>
          <w:sz w:val="24"/>
          <w:szCs w:val="24"/>
        </w:rPr>
        <w:t xml:space="preserve"> context </w:t>
      </w:r>
      <w:r w:rsidR="0063136B">
        <w:rPr>
          <w:rFonts w:ascii="Times New Roman" w:hAnsi="Times New Roman" w:cs="Times New Roman"/>
          <w:sz w:val="24"/>
          <w:szCs w:val="24"/>
        </w:rPr>
        <w:t xml:space="preserve">of </w:t>
      </w:r>
      <w:r w:rsidR="00227F6C" w:rsidRPr="009E1B64">
        <w:rPr>
          <w:rFonts w:ascii="Times New Roman" w:hAnsi="Times New Roman" w:cs="Times New Roman"/>
          <w:sz w:val="24"/>
          <w:szCs w:val="24"/>
        </w:rPr>
        <w:t>the market place. In a nutshell</w:t>
      </w:r>
      <w:r w:rsidR="009C5464">
        <w:rPr>
          <w:rFonts w:ascii="Times New Roman" w:hAnsi="Times New Roman" w:cs="Times New Roman"/>
          <w:sz w:val="24"/>
          <w:szCs w:val="24"/>
        </w:rPr>
        <w:t>,</w:t>
      </w:r>
      <w:r w:rsidR="00227F6C" w:rsidRPr="009E1B64">
        <w:rPr>
          <w:rFonts w:ascii="Times New Roman" w:hAnsi="Times New Roman" w:cs="Times New Roman"/>
          <w:sz w:val="24"/>
          <w:szCs w:val="24"/>
        </w:rPr>
        <w:t xml:space="preserve"> modeling Kachruvian English concentric circles allows room for improvement from drawing into its inner and out circles</w:t>
      </w:r>
      <w:r w:rsidR="000760BB" w:rsidRPr="009E1B64">
        <w:rPr>
          <w:rFonts w:ascii="Times New Roman" w:hAnsi="Times New Roman" w:cs="Times New Roman"/>
          <w:sz w:val="24"/>
          <w:szCs w:val="24"/>
        </w:rPr>
        <w:t xml:space="preserve"> as illustrated by (Al-Mutairi, (2020).</w:t>
      </w:r>
    </w:p>
    <w:p w14:paraId="140C6296" w14:textId="552C729B" w:rsidR="0043241F" w:rsidRDefault="00227F6C" w:rsidP="0013057E">
      <w:pPr>
        <w:spacing w:line="480" w:lineRule="auto"/>
        <w:ind w:firstLine="720"/>
        <w:rPr>
          <w:rFonts w:ascii="Times New Roman" w:hAnsi="Times New Roman" w:cs="Times New Roman"/>
          <w:sz w:val="24"/>
          <w:szCs w:val="24"/>
        </w:rPr>
      </w:pPr>
      <w:r w:rsidRPr="009E1B64">
        <w:rPr>
          <w:rFonts w:ascii="Times New Roman" w:hAnsi="Times New Roman" w:cs="Times New Roman"/>
          <w:sz w:val="24"/>
          <w:szCs w:val="24"/>
        </w:rPr>
        <w:t>Modeling English</w:t>
      </w:r>
      <w:r w:rsidR="009C5464">
        <w:rPr>
          <w:rFonts w:ascii="Times New Roman" w:hAnsi="Times New Roman" w:cs="Times New Roman"/>
          <w:sz w:val="24"/>
          <w:szCs w:val="24"/>
        </w:rPr>
        <w:t>,</w:t>
      </w:r>
      <w:r w:rsidRPr="009E1B64">
        <w:rPr>
          <w:rFonts w:ascii="Times New Roman" w:hAnsi="Times New Roman" w:cs="Times New Roman"/>
          <w:sz w:val="24"/>
          <w:szCs w:val="24"/>
        </w:rPr>
        <w:t xml:space="preserve"> especially by Kachru’s model</w:t>
      </w:r>
      <w:r w:rsidR="009C5464">
        <w:rPr>
          <w:rFonts w:ascii="Times New Roman" w:hAnsi="Times New Roman" w:cs="Times New Roman"/>
          <w:sz w:val="24"/>
          <w:szCs w:val="24"/>
        </w:rPr>
        <w:t>,</w:t>
      </w:r>
      <w:r w:rsidRPr="009E1B64">
        <w:rPr>
          <w:rFonts w:ascii="Times New Roman" w:hAnsi="Times New Roman" w:cs="Times New Roman"/>
          <w:sz w:val="24"/>
          <w:szCs w:val="24"/>
        </w:rPr>
        <w:t xml:space="preserve"> gives </w:t>
      </w:r>
      <w:r w:rsidR="009C5464">
        <w:rPr>
          <w:rFonts w:ascii="Times New Roman" w:hAnsi="Times New Roman" w:cs="Times New Roman"/>
          <w:sz w:val="24"/>
          <w:szCs w:val="24"/>
        </w:rPr>
        <w:t xml:space="preserve">a </w:t>
      </w:r>
      <w:r w:rsidRPr="009E1B64">
        <w:rPr>
          <w:rFonts w:ascii="Times New Roman" w:hAnsi="Times New Roman" w:cs="Times New Roman"/>
          <w:sz w:val="24"/>
          <w:szCs w:val="24"/>
        </w:rPr>
        <w:t>synoptic approach to other discipline</w:t>
      </w:r>
      <w:r w:rsidR="0063136B">
        <w:rPr>
          <w:rFonts w:ascii="Times New Roman" w:hAnsi="Times New Roman" w:cs="Times New Roman"/>
          <w:sz w:val="24"/>
          <w:szCs w:val="24"/>
        </w:rPr>
        <w:t>s</w:t>
      </w:r>
      <w:r w:rsidRPr="009E1B64">
        <w:rPr>
          <w:rFonts w:ascii="Times New Roman" w:hAnsi="Times New Roman" w:cs="Times New Roman"/>
          <w:sz w:val="24"/>
          <w:szCs w:val="24"/>
        </w:rPr>
        <w:t xml:space="preserve"> in linguistics. By analyzing </w:t>
      </w:r>
      <w:r w:rsidR="0063136B">
        <w:rPr>
          <w:rFonts w:ascii="Times New Roman" w:hAnsi="Times New Roman" w:cs="Times New Roman"/>
          <w:sz w:val="24"/>
          <w:szCs w:val="24"/>
        </w:rPr>
        <w:t xml:space="preserve">how </w:t>
      </w:r>
      <w:r w:rsidRPr="009E1B64">
        <w:rPr>
          <w:rFonts w:ascii="Times New Roman" w:hAnsi="Times New Roman" w:cs="Times New Roman"/>
          <w:sz w:val="24"/>
          <w:szCs w:val="24"/>
        </w:rPr>
        <w:t xml:space="preserve">English </w:t>
      </w:r>
      <w:r w:rsidR="0063136B">
        <w:rPr>
          <w:rFonts w:ascii="Times New Roman" w:hAnsi="Times New Roman" w:cs="Times New Roman"/>
          <w:sz w:val="24"/>
          <w:szCs w:val="24"/>
        </w:rPr>
        <w:t xml:space="preserve">is </w:t>
      </w:r>
      <w:r w:rsidRPr="009E1B64">
        <w:rPr>
          <w:rFonts w:ascii="Times New Roman" w:hAnsi="Times New Roman" w:cs="Times New Roman"/>
          <w:sz w:val="24"/>
          <w:szCs w:val="24"/>
        </w:rPr>
        <w:t>spoken in countries encircled by the inner and outer circle</w:t>
      </w:r>
      <w:r w:rsidR="0063136B">
        <w:rPr>
          <w:rFonts w:ascii="Times New Roman" w:hAnsi="Times New Roman" w:cs="Times New Roman"/>
          <w:sz w:val="24"/>
          <w:szCs w:val="24"/>
        </w:rPr>
        <w:t xml:space="preserve">s, a </w:t>
      </w:r>
      <w:r w:rsidRPr="009E1B64">
        <w:rPr>
          <w:rFonts w:ascii="Times New Roman" w:hAnsi="Times New Roman" w:cs="Times New Roman"/>
          <w:sz w:val="24"/>
          <w:szCs w:val="24"/>
        </w:rPr>
        <w:t xml:space="preserve">researcher or language learner becomes poignant with variations found in the phonological, lexical and syntactic </w:t>
      </w:r>
      <w:r w:rsidR="00E42C6E" w:rsidRPr="009E1B64">
        <w:rPr>
          <w:rFonts w:ascii="Times New Roman" w:hAnsi="Times New Roman" w:cs="Times New Roman"/>
          <w:sz w:val="24"/>
          <w:szCs w:val="24"/>
        </w:rPr>
        <w:t xml:space="preserve">aspects of </w:t>
      </w:r>
      <w:r w:rsidR="009C5464">
        <w:rPr>
          <w:rFonts w:ascii="Times New Roman" w:hAnsi="Times New Roman" w:cs="Times New Roman"/>
          <w:sz w:val="24"/>
          <w:szCs w:val="24"/>
        </w:rPr>
        <w:t xml:space="preserve">the </w:t>
      </w:r>
      <w:r w:rsidR="00E42C6E" w:rsidRPr="009E1B64">
        <w:rPr>
          <w:rFonts w:ascii="Times New Roman" w:hAnsi="Times New Roman" w:cs="Times New Roman"/>
          <w:sz w:val="24"/>
          <w:szCs w:val="24"/>
        </w:rPr>
        <w:t>English language.  It should be noted that modern language learning and acquisition draws English occurrences of variation from the inner and outer circle</w:t>
      </w:r>
      <w:r w:rsidR="0063136B">
        <w:rPr>
          <w:rFonts w:ascii="Times New Roman" w:hAnsi="Times New Roman" w:cs="Times New Roman"/>
          <w:sz w:val="24"/>
          <w:szCs w:val="24"/>
        </w:rPr>
        <w:t>s</w:t>
      </w:r>
      <w:r w:rsidR="0066107B">
        <w:rPr>
          <w:rFonts w:ascii="Times New Roman" w:hAnsi="Times New Roman" w:cs="Times New Roman"/>
          <w:sz w:val="24"/>
          <w:szCs w:val="24"/>
        </w:rPr>
        <w:t>,</w:t>
      </w:r>
      <w:r w:rsidR="00EB3D32" w:rsidRPr="009E1B64">
        <w:rPr>
          <w:rFonts w:ascii="Times New Roman" w:hAnsi="Times New Roman" w:cs="Times New Roman"/>
          <w:sz w:val="24"/>
          <w:szCs w:val="24"/>
        </w:rPr>
        <w:t xml:space="preserve"> as discussed by Sridhar &amp; Sridhar (2019).</w:t>
      </w:r>
      <w:r w:rsidR="00E42C6E" w:rsidRPr="009E1B64">
        <w:rPr>
          <w:rFonts w:ascii="Times New Roman" w:hAnsi="Times New Roman" w:cs="Times New Roman"/>
          <w:sz w:val="24"/>
          <w:szCs w:val="24"/>
        </w:rPr>
        <w:t xml:space="preserve"> By learning to speak and articulate sounds as the native English speakers in </w:t>
      </w:r>
      <w:r w:rsidR="00A03381">
        <w:rPr>
          <w:rFonts w:ascii="Times New Roman" w:hAnsi="Times New Roman" w:cs="Times New Roman"/>
          <w:sz w:val="24"/>
          <w:szCs w:val="24"/>
        </w:rPr>
        <w:t xml:space="preserve">the </w:t>
      </w:r>
      <w:r w:rsidR="00E42C6E" w:rsidRPr="009E1B64">
        <w:rPr>
          <w:rFonts w:ascii="Times New Roman" w:hAnsi="Times New Roman" w:cs="Times New Roman"/>
          <w:sz w:val="24"/>
          <w:szCs w:val="24"/>
        </w:rPr>
        <w:t>United States, Canada, Australia</w:t>
      </w:r>
      <w:r w:rsidR="0063136B">
        <w:rPr>
          <w:rFonts w:ascii="Times New Roman" w:hAnsi="Times New Roman" w:cs="Times New Roman"/>
          <w:sz w:val="24"/>
          <w:szCs w:val="24"/>
        </w:rPr>
        <w:t xml:space="preserve"> and </w:t>
      </w:r>
      <w:r w:rsidR="00A03381">
        <w:rPr>
          <w:rFonts w:ascii="Times New Roman" w:hAnsi="Times New Roman" w:cs="Times New Roman"/>
          <w:sz w:val="24"/>
          <w:szCs w:val="24"/>
        </w:rPr>
        <w:t xml:space="preserve">the </w:t>
      </w:r>
      <w:r w:rsidR="0063136B">
        <w:rPr>
          <w:rFonts w:ascii="Times New Roman" w:hAnsi="Times New Roman" w:cs="Times New Roman"/>
          <w:sz w:val="24"/>
          <w:szCs w:val="24"/>
        </w:rPr>
        <w:t>United Kingdom</w:t>
      </w:r>
      <w:r w:rsidR="00E42C6E" w:rsidRPr="009E1B64">
        <w:rPr>
          <w:rFonts w:ascii="Times New Roman" w:hAnsi="Times New Roman" w:cs="Times New Roman"/>
          <w:sz w:val="24"/>
          <w:szCs w:val="24"/>
        </w:rPr>
        <w:t>, the language is modeled. The circles in summary</w:t>
      </w:r>
      <w:r w:rsidR="00A03381">
        <w:rPr>
          <w:rFonts w:ascii="Times New Roman" w:hAnsi="Times New Roman" w:cs="Times New Roman"/>
          <w:sz w:val="24"/>
          <w:szCs w:val="24"/>
        </w:rPr>
        <w:t>,</w:t>
      </w:r>
      <w:r w:rsidR="00E42C6E" w:rsidRPr="009E1B64">
        <w:rPr>
          <w:rFonts w:ascii="Times New Roman" w:hAnsi="Times New Roman" w:cs="Times New Roman"/>
          <w:sz w:val="24"/>
          <w:szCs w:val="24"/>
        </w:rPr>
        <w:t xml:space="preserve"> describe what needs to done to achieve either fluency or competency in English as a language.</w:t>
      </w:r>
    </w:p>
    <w:p w14:paraId="37204C35" w14:textId="10B99A89" w:rsidR="00F247C9" w:rsidRDefault="00E42C6E" w:rsidP="0013057E">
      <w:pPr>
        <w:spacing w:line="480" w:lineRule="auto"/>
        <w:ind w:firstLine="720"/>
        <w:rPr>
          <w:rFonts w:ascii="Times New Roman" w:hAnsi="Times New Roman" w:cs="Times New Roman"/>
          <w:sz w:val="24"/>
          <w:szCs w:val="24"/>
        </w:rPr>
      </w:pPr>
      <w:r w:rsidRPr="009E1B64">
        <w:rPr>
          <w:rFonts w:ascii="Times New Roman" w:hAnsi="Times New Roman" w:cs="Times New Roman"/>
          <w:sz w:val="24"/>
          <w:szCs w:val="24"/>
        </w:rPr>
        <w:t>People need to model the spread of English as it universally</w:t>
      </w:r>
      <w:r w:rsidR="0063136B">
        <w:rPr>
          <w:rFonts w:ascii="Times New Roman" w:hAnsi="Times New Roman" w:cs="Times New Roman"/>
          <w:sz w:val="24"/>
          <w:szCs w:val="24"/>
        </w:rPr>
        <w:t xml:space="preserve"> integrates people and societies</w:t>
      </w:r>
      <w:r w:rsidRPr="009E1B64">
        <w:rPr>
          <w:rFonts w:ascii="Times New Roman" w:hAnsi="Times New Roman" w:cs="Times New Roman"/>
          <w:sz w:val="24"/>
          <w:szCs w:val="24"/>
        </w:rPr>
        <w:t>. Language</w:t>
      </w:r>
      <w:r w:rsidR="0066107B">
        <w:rPr>
          <w:rFonts w:ascii="Times New Roman" w:hAnsi="Times New Roman" w:cs="Times New Roman"/>
          <w:sz w:val="24"/>
          <w:szCs w:val="24"/>
        </w:rPr>
        <w:t>,</w:t>
      </w:r>
      <w:r w:rsidRPr="009E1B64">
        <w:rPr>
          <w:rFonts w:ascii="Times New Roman" w:hAnsi="Times New Roman" w:cs="Times New Roman"/>
          <w:sz w:val="24"/>
          <w:szCs w:val="24"/>
        </w:rPr>
        <w:t xml:space="preserve"> on its own</w:t>
      </w:r>
      <w:r w:rsidR="0066107B">
        <w:rPr>
          <w:rFonts w:ascii="Times New Roman" w:hAnsi="Times New Roman" w:cs="Times New Roman"/>
          <w:sz w:val="24"/>
          <w:szCs w:val="24"/>
        </w:rPr>
        <w:t>,</w:t>
      </w:r>
      <w:r w:rsidRPr="009E1B64">
        <w:rPr>
          <w:rFonts w:ascii="Times New Roman" w:hAnsi="Times New Roman" w:cs="Times New Roman"/>
          <w:sz w:val="24"/>
          <w:szCs w:val="24"/>
        </w:rPr>
        <w:t xml:space="preserve"> is characteristically described as universally human. What this implies is that language is modeled for human interaction. It is modeled for socialization in the modern concept of globalization. Kachru brought out the concept of the three concentric circles because he felt the varieties of the English </w:t>
      </w:r>
      <w:r w:rsidR="00BD531F" w:rsidRPr="009E1B64">
        <w:rPr>
          <w:rFonts w:ascii="Times New Roman" w:hAnsi="Times New Roman" w:cs="Times New Roman"/>
          <w:sz w:val="24"/>
          <w:szCs w:val="24"/>
        </w:rPr>
        <w:t>that existed out of</w:t>
      </w:r>
      <w:r w:rsidRPr="009E1B64">
        <w:rPr>
          <w:rFonts w:ascii="Times New Roman" w:hAnsi="Times New Roman" w:cs="Times New Roman"/>
          <w:sz w:val="24"/>
          <w:szCs w:val="24"/>
        </w:rPr>
        <w:t xml:space="preserve"> countries lik</w:t>
      </w:r>
      <w:r w:rsidR="00BD531F" w:rsidRPr="009E1B64">
        <w:rPr>
          <w:rFonts w:ascii="Times New Roman" w:hAnsi="Times New Roman" w:cs="Times New Roman"/>
          <w:sz w:val="24"/>
          <w:szCs w:val="24"/>
        </w:rPr>
        <w:t>e N</w:t>
      </w:r>
      <w:r w:rsidRPr="009E1B64">
        <w:rPr>
          <w:rFonts w:ascii="Times New Roman" w:hAnsi="Times New Roman" w:cs="Times New Roman"/>
          <w:sz w:val="24"/>
          <w:szCs w:val="24"/>
        </w:rPr>
        <w:t>ew Zealand, Britain and Australia</w:t>
      </w:r>
      <w:r w:rsidR="00BD531F" w:rsidRPr="009E1B64">
        <w:rPr>
          <w:rFonts w:ascii="Times New Roman" w:hAnsi="Times New Roman" w:cs="Times New Roman"/>
          <w:sz w:val="24"/>
          <w:szCs w:val="24"/>
        </w:rPr>
        <w:t xml:space="preserve"> had their own l</w:t>
      </w:r>
      <w:r w:rsidR="0063136B">
        <w:rPr>
          <w:rFonts w:ascii="Times New Roman" w:hAnsi="Times New Roman" w:cs="Times New Roman"/>
          <w:sz w:val="24"/>
          <w:szCs w:val="24"/>
        </w:rPr>
        <w:t>egitimacies and</w:t>
      </w:r>
      <w:r w:rsidR="00BD531F" w:rsidRPr="009E1B64">
        <w:rPr>
          <w:rFonts w:ascii="Times New Roman" w:hAnsi="Times New Roman" w:cs="Times New Roman"/>
          <w:sz w:val="24"/>
          <w:szCs w:val="24"/>
        </w:rPr>
        <w:t xml:space="preserve"> held</w:t>
      </w:r>
      <w:r w:rsidR="0063136B">
        <w:rPr>
          <w:rFonts w:ascii="Times New Roman" w:hAnsi="Times New Roman" w:cs="Times New Roman"/>
          <w:sz w:val="24"/>
          <w:szCs w:val="24"/>
        </w:rPr>
        <w:t xml:space="preserve"> as</w:t>
      </w:r>
      <w:r w:rsidR="00BD531F" w:rsidRPr="009E1B64">
        <w:rPr>
          <w:rFonts w:ascii="Times New Roman" w:hAnsi="Times New Roman" w:cs="Times New Roman"/>
          <w:sz w:val="24"/>
          <w:szCs w:val="24"/>
        </w:rPr>
        <w:t xml:space="preserve"> part of the people’s culture</w:t>
      </w:r>
      <w:r w:rsidR="00BF1B77">
        <w:rPr>
          <w:rFonts w:ascii="Times New Roman" w:hAnsi="Times New Roman" w:cs="Times New Roman"/>
          <w:sz w:val="24"/>
          <w:szCs w:val="24"/>
        </w:rPr>
        <w:t xml:space="preserve"> (Schneider, </w:t>
      </w:r>
      <w:r w:rsidR="00BF1B77" w:rsidRPr="00BF1B77">
        <w:rPr>
          <w:rFonts w:ascii="Times New Roman" w:hAnsi="Times New Roman" w:cs="Times New Roman"/>
          <w:sz w:val="24"/>
          <w:szCs w:val="24"/>
        </w:rPr>
        <w:t>2007</w:t>
      </w:r>
      <w:r w:rsidR="00BF1B77">
        <w:rPr>
          <w:rFonts w:ascii="Times New Roman" w:hAnsi="Times New Roman" w:cs="Times New Roman"/>
          <w:sz w:val="24"/>
          <w:szCs w:val="24"/>
        </w:rPr>
        <w:t>)</w:t>
      </w:r>
      <w:r w:rsidR="00BD531F" w:rsidRPr="009E1B64">
        <w:rPr>
          <w:rFonts w:ascii="Times New Roman" w:hAnsi="Times New Roman" w:cs="Times New Roman"/>
          <w:sz w:val="24"/>
          <w:szCs w:val="24"/>
        </w:rPr>
        <w:t xml:space="preserve">. In analyzing language as </w:t>
      </w:r>
      <w:r w:rsidR="00A03381">
        <w:rPr>
          <w:rFonts w:ascii="Times New Roman" w:hAnsi="Times New Roman" w:cs="Times New Roman"/>
          <w:sz w:val="24"/>
          <w:szCs w:val="24"/>
        </w:rPr>
        <w:t xml:space="preserve">a </w:t>
      </w:r>
      <w:r w:rsidR="00BD531F" w:rsidRPr="009E1B64">
        <w:rPr>
          <w:rFonts w:ascii="Times New Roman" w:hAnsi="Times New Roman" w:cs="Times New Roman"/>
          <w:sz w:val="24"/>
          <w:szCs w:val="24"/>
        </w:rPr>
        <w:t xml:space="preserve">culture of the people, Kachru instilled that comprehension of English variations encompassed the political enactment that established retention of the language until today. Modeling the spread of English as Kachru presents gives </w:t>
      </w:r>
      <w:r w:rsidR="00A03381">
        <w:rPr>
          <w:rFonts w:ascii="Times New Roman" w:hAnsi="Times New Roman" w:cs="Times New Roman"/>
          <w:sz w:val="24"/>
          <w:szCs w:val="24"/>
        </w:rPr>
        <w:t xml:space="preserve">a </w:t>
      </w:r>
      <w:r w:rsidR="00BD531F" w:rsidRPr="009E1B64">
        <w:rPr>
          <w:rFonts w:ascii="Times New Roman" w:hAnsi="Times New Roman" w:cs="Times New Roman"/>
          <w:sz w:val="24"/>
          <w:szCs w:val="24"/>
        </w:rPr>
        <w:t>succinct depiction of the colonial influ</w:t>
      </w:r>
      <w:r w:rsidR="009320F0">
        <w:rPr>
          <w:rFonts w:ascii="Times New Roman" w:hAnsi="Times New Roman" w:cs="Times New Roman"/>
          <w:sz w:val="24"/>
          <w:szCs w:val="24"/>
        </w:rPr>
        <w:t>ences by the historical</w:t>
      </w:r>
      <w:r w:rsidR="00BD531F" w:rsidRPr="009E1B64">
        <w:rPr>
          <w:rFonts w:ascii="Times New Roman" w:hAnsi="Times New Roman" w:cs="Times New Roman"/>
          <w:sz w:val="24"/>
          <w:szCs w:val="24"/>
        </w:rPr>
        <w:t xml:space="preserve"> political figures</w:t>
      </w:r>
      <w:r w:rsidR="00EB3D32" w:rsidRPr="009E1B64">
        <w:rPr>
          <w:rFonts w:ascii="Times New Roman" w:hAnsi="Times New Roman" w:cs="Times New Roman"/>
          <w:sz w:val="24"/>
          <w:szCs w:val="24"/>
        </w:rPr>
        <w:t xml:space="preserve"> (Sridhar &amp; Sridhar, 2019)</w:t>
      </w:r>
      <w:r w:rsidR="00BD531F" w:rsidRPr="009E1B64">
        <w:rPr>
          <w:rFonts w:ascii="Times New Roman" w:hAnsi="Times New Roman" w:cs="Times New Roman"/>
          <w:sz w:val="24"/>
          <w:szCs w:val="24"/>
        </w:rPr>
        <w:t>. In modeling the spread, it becomes rather easy to analyze Indian English in comparison</w:t>
      </w:r>
      <w:r w:rsidR="009320F0">
        <w:rPr>
          <w:rFonts w:ascii="Times New Roman" w:hAnsi="Times New Roman" w:cs="Times New Roman"/>
          <w:sz w:val="24"/>
          <w:szCs w:val="24"/>
        </w:rPr>
        <w:t xml:space="preserve"> to</w:t>
      </w:r>
      <w:r w:rsidR="00BD531F" w:rsidRPr="009E1B64">
        <w:rPr>
          <w:rFonts w:ascii="Times New Roman" w:hAnsi="Times New Roman" w:cs="Times New Roman"/>
          <w:sz w:val="24"/>
          <w:szCs w:val="24"/>
        </w:rPr>
        <w:t xml:space="preserve"> the English spoken in </w:t>
      </w:r>
      <w:r w:rsidR="00BD531F" w:rsidRPr="009E1B64">
        <w:rPr>
          <w:rFonts w:ascii="Times New Roman" w:hAnsi="Times New Roman" w:cs="Times New Roman"/>
          <w:sz w:val="24"/>
          <w:szCs w:val="24"/>
        </w:rPr>
        <w:lastRenderedPageBreak/>
        <w:t xml:space="preserve">Poland. The notable </w:t>
      </w:r>
      <w:r w:rsidR="00C65182" w:rsidRPr="009E1B64">
        <w:rPr>
          <w:rFonts w:ascii="Times New Roman" w:hAnsi="Times New Roman" w:cs="Times New Roman"/>
          <w:sz w:val="24"/>
          <w:szCs w:val="24"/>
        </w:rPr>
        <w:t>differences</w:t>
      </w:r>
      <w:r w:rsidR="00BD531F" w:rsidRPr="009E1B64">
        <w:rPr>
          <w:rFonts w:ascii="Times New Roman" w:hAnsi="Times New Roman" w:cs="Times New Roman"/>
          <w:sz w:val="24"/>
          <w:szCs w:val="24"/>
        </w:rPr>
        <w:t xml:space="preserve"> that stand out between the two illustrate the various historical colonial </w:t>
      </w:r>
      <w:r w:rsidR="00C65182" w:rsidRPr="009E1B64">
        <w:rPr>
          <w:rFonts w:ascii="Times New Roman" w:hAnsi="Times New Roman" w:cs="Times New Roman"/>
          <w:sz w:val="24"/>
          <w:szCs w:val="24"/>
        </w:rPr>
        <w:t>concentrations</w:t>
      </w:r>
      <w:r w:rsidR="00BD531F" w:rsidRPr="009E1B64">
        <w:rPr>
          <w:rFonts w:ascii="Times New Roman" w:hAnsi="Times New Roman" w:cs="Times New Roman"/>
          <w:sz w:val="24"/>
          <w:szCs w:val="24"/>
        </w:rPr>
        <w:t xml:space="preserve"> on given areas around the globe.</w:t>
      </w:r>
    </w:p>
    <w:p w14:paraId="1E90C4E9" w14:textId="77777777" w:rsidR="00F247C9" w:rsidRDefault="00E03EDB" w:rsidP="0013057E">
      <w:pPr>
        <w:spacing w:line="480" w:lineRule="auto"/>
        <w:jc w:val="center"/>
        <w:rPr>
          <w:rFonts w:ascii="Times New Roman" w:hAnsi="Times New Roman" w:cs="Times New Roman"/>
          <w:b/>
          <w:bCs/>
          <w:sz w:val="24"/>
          <w:szCs w:val="24"/>
        </w:rPr>
      </w:pPr>
      <w:r w:rsidRPr="00F247C9">
        <w:rPr>
          <w:rFonts w:ascii="Times New Roman" w:hAnsi="Times New Roman" w:cs="Times New Roman"/>
          <w:b/>
          <w:bCs/>
          <w:sz w:val="24"/>
          <w:szCs w:val="24"/>
        </w:rPr>
        <w:t xml:space="preserve">The </w:t>
      </w:r>
      <w:r w:rsidR="00F247C9">
        <w:rPr>
          <w:rFonts w:ascii="Times New Roman" w:hAnsi="Times New Roman" w:cs="Times New Roman"/>
          <w:b/>
          <w:bCs/>
          <w:sz w:val="24"/>
          <w:szCs w:val="24"/>
        </w:rPr>
        <w:t>M</w:t>
      </w:r>
      <w:r w:rsidRPr="00F247C9">
        <w:rPr>
          <w:rFonts w:ascii="Times New Roman" w:hAnsi="Times New Roman" w:cs="Times New Roman"/>
          <w:b/>
          <w:bCs/>
          <w:sz w:val="24"/>
          <w:szCs w:val="24"/>
        </w:rPr>
        <w:t xml:space="preserve">eaning and </w:t>
      </w:r>
      <w:r w:rsidR="00F247C9">
        <w:rPr>
          <w:rFonts w:ascii="Times New Roman" w:hAnsi="Times New Roman" w:cs="Times New Roman"/>
          <w:b/>
          <w:bCs/>
          <w:sz w:val="24"/>
          <w:szCs w:val="24"/>
        </w:rPr>
        <w:t>R</w:t>
      </w:r>
      <w:r w:rsidRPr="00F247C9">
        <w:rPr>
          <w:rFonts w:ascii="Times New Roman" w:hAnsi="Times New Roman" w:cs="Times New Roman"/>
          <w:b/>
          <w:bCs/>
          <w:sz w:val="24"/>
          <w:szCs w:val="24"/>
        </w:rPr>
        <w:t xml:space="preserve">eference of </w:t>
      </w:r>
      <w:r w:rsidR="00F247C9">
        <w:rPr>
          <w:rFonts w:ascii="Times New Roman" w:hAnsi="Times New Roman" w:cs="Times New Roman"/>
          <w:b/>
          <w:bCs/>
          <w:sz w:val="24"/>
          <w:szCs w:val="24"/>
        </w:rPr>
        <w:t>A</w:t>
      </w:r>
      <w:r w:rsidRPr="00F247C9">
        <w:rPr>
          <w:rFonts w:ascii="Times New Roman" w:hAnsi="Times New Roman" w:cs="Times New Roman"/>
          <w:b/>
          <w:bCs/>
          <w:sz w:val="24"/>
          <w:szCs w:val="24"/>
        </w:rPr>
        <w:t>cronyms ENL, ESL and EFL</w:t>
      </w:r>
    </w:p>
    <w:p w14:paraId="632C015F" w14:textId="13EC76F3" w:rsidR="0043241F" w:rsidRDefault="00BD531F" w:rsidP="0013057E">
      <w:pPr>
        <w:spacing w:line="480" w:lineRule="auto"/>
        <w:ind w:firstLine="720"/>
        <w:rPr>
          <w:rFonts w:ascii="Times New Roman" w:hAnsi="Times New Roman" w:cs="Times New Roman"/>
          <w:sz w:val="24"/>
          <w:szCs w:val="24"/>
        </w:rPr>
      </w:pPr>
      <w:r w:rsidRPr="009E1B64">
        <w:rPr>
          <w:rFonts w:ascii="Times New Roman" w:hAnsi="Times New Roman" w:cs="Times New Roman"/>
          <w:sz w:val="24"/>
          <w:szCs w:val="24"/>
        </w:rPr>
        <w:t xml:space="preserve">ENL is an abbreviation for English as a Native Language.  This abbreviation is given to refer to countries that fall in the inner circle of the three circles. It demonstrates the </w:t>
      </w:r>
      <w:r w:rsidR="00C65182" w:rsidRPr="009E1B64">
        <w:rPr>
          <w:rFonts w:ascii="Times New Roman" w:hAnsi="Times New Roman" w:cs="Times New Roman"/>
          <w:sz w:val="24"/>
          <w:szCs w:val="24"/>
        </w:rPr>
        <w:t>language that is used within such a country being English relates to no other</w:t>
      </w:r>
      <w:r w:rsidR="00EB3D32" w:rsidRPr="009E1B64">
        <w:rPr>
          <w:rFonts w:ascii="Times New Roman" w:hAnsi="Times New Roman" w:cs="Times New Roman"/>
          <w:sz w:val="24"/>
          <w:szCs w:val="24"/>
        </w:rPr>
        <w:t xml:space="preserve"> (Chavez, 2016)</w:t>
      </w:r>
      <w:r w:rsidR="00C65182" w:rsidRPr="009E1B64">
        <w:rPr>
          <w:rFonts w:ascii="Times New Roman" w:hAnsi="Times New Roman" w:cs="Times New Roman"/>
          <w:sz w:val="24"/>
          <w:szCs w:val="24"/>
        </w:rPr>
        <w:t>. The inhabitants of the country speak English as their very first language. English is the traditional base for communication</w:t>
      </w:r>
      <w:r w:rsidR="009320F0">
        <w:rPr>
          <w:rFonts w:ascii="Times New Roman" w:hAnsi="Times New Roman" w:cs="Times New Roman"/>
          <w:sz w:val="24"/>
          <w:szCs w:val="24"/>
        </w:rPr>
        <w:t>,</w:t>
      </w:r>
      <w:r w:rsidR="00C65182" w:rsidRPr="009E1B64">
        <w:rPr>
          <w:rFonts w:ascii="Times New Roman" w:hAnsi="Times New Roman" w:cs="Times New Roman"/>
          <w:sz w:val="24"/>
          <w:szCs w:val="24"/>
        </w:rPr>
        <w:t xml:space="preserve"> administration and other functions. The native inhabitants use the same language to carry out all their duties and movements.</w:t>
      </w:r>
      <w:r w:rsidR="009B3627" w:rsidRPr="009E1B64">
        <w:rPr>
          <w:rFonts w:ascii="Times New Roman" w:hAnsi="Times New Roman" w:cs="Times New Roman"/>
          <w:sz w:val="24"/>
          <w:szCs w:val="24"/>
        </w:rPr>
        <w:t xml:space="preserve"> Researchers and linguists have referred to this language as the mother tongue. A child is born in </w:t>
      </w:r>
      <w:r w:rsidR="0066107B">
        <w:rPr>
          <w:rFonts w:ascii="Times New Roman" w:hAnsi="Times New Roman" w:cs="Times New Roman"/>
          <w:sz w:val="24"/>
          <w:szCs w:val="24"/>
        </w:rPr>
        <w:t xml:space="preserve">an </w:t>
      </w:r>
      <w:r w:rsidR="009B3627" w:rsidRPr="009E1B64">
        <w:rPr>
          <w:rFonts w:ascii="Times New Roman" w:hAnsi="Times New Roman" w:cs="Times New Roman"/>
          <w:sz w:val="24"/>
          <w:szCs w:val="24"/>
        </w:rPr>
        <w:t>English</w:t>
      </w:r>
      <w:r w:rsidR="0066107B">
        <w:rPr>
          <w:rFonts w:ascii="Times New Roman" w:hAnsi="Times New Roman" w:cs="Times New Roman"/>
          <w:sz w:val="24"/>
          <w:szCs w:val="24"/>
        </w:rPr>
        <w:t>-</w:t>
      </w:r>
      <w:r w:rsidR="009B3627" w:rsidRPr="009E1B64">
        <w:rPr>
          <w:rFonts w:ascii="Times New Roman" w:hAnsi="Times New Roman" w:cs="Times New Roman"/>
          <w:sz w:val="24"/>
          <w:szCs w:val="24"/>
        </w:rPr>
        <w:t xml:space="preserve">speaking country like </w:t>
      </w:r>
      <w:r w:rsidR="0009159E">
        <w:rPr>
          <w:rFonts w:ascii="Times New Roman" w:hAnsi="Times New Roman" w:cs="Times New Roman"/>
          <w:sz w:val="24"/>
          <w:szCs w:val="24"/>
        </w:rPr>
        <w:t xml:space="preserve">the </w:t>
      </w:r>
      <w:r w:rsidR="009B3627" w:rsidRPr="009E1B64">
        <w:rPr>
          <w:rFonts w:ascii="Times New Roman" w:hAnsi="Times New Roman" w:cs="Times New Roman"/>
          <w:sz w:val="24"/>
          <w:szCs w:val="24"/>
        </w:rPr>
        <w:t>United States and that forms part of his native language or first language.</w:t>
      </w:r>
    </w:p>
    <w:p w14:paraId="6F510166" w14:textId="7A46C7F2" w:rsidR="0043241F" w:rsidRDefault="009B3627" w:rsidP="0013057E">
      <w:pPr>
        <w:spacing w:line="480" w:lineRule="auto"/>
        <w:ind w:firstLine="720"/>
        <w:rPr>
          <w:rFonts w:ascii="Times New Roman" w:hAnsi="Times New Roman" w:cs="Times New Roman"/>
          <w:sz w:val="24"/>
          <w:szCs w:val="24"/>
        </w:rPr>
      </w:pPr>
      <w:r w:rsidRPr="009E1B64">
        <w:rPr>
          <w:rFonts w:ascii="Times New Roman" w:hAnsi="Times New Roman" w:cs="Times New Roman"/>
          <w:sz w:val="24"/>
          <w:szCs w:val="24"/>
        </w:rPr>
        <w:t>English as Second Language</w:t>
      </w:r>
      <w:r w:rsidR="00DF7A15" w:rsidRPr="009E1B64">
        <w:rPr>
          <w:rFonts w:ascii="Times New Roman" w:hAnsi="Times New Roman" w:cs="Times New Roman"/>
          <w:sz w:val="24"/>
          <w:szCs w:val="24"/>
        </w:rPr>
        <w:t xml:space="preserve"> is the reference abbreviated as </w:t>
      </w:r>
      <w:smartTag w:uri="urn:schemas-microsoft-com:office:smarttags" w:element="stockticker">
        <w:r w:rsidR="00DF7A15" w:rsidRPr="009E1B64">
          <w:rPr>
            <w:rFonts w:ascii="Times New Roman" w:hAnsi="Times New Roman" w:cs="Times New Roman"/>
            <w:sz w:val="24"/>
            <w:szCs w:val="24"/>
          </w:rPr>
          <w:t>ESL</w:t>
        </w:r>
      </w:smartTag>
      <w:r w:rsidR="00DF7A15" w:rsidRPr="009E1B64">
        <w:rPr>
          <w:rFonts w:ascii="Times New Roman" w:hAnsi="Times New Roman" w:cs="Times New Roman"/>
          <w:sz w:val="24"/>
          <w:szCs w:val="24"/>
        </w:rPr>
        <w:t xml:space="preserve">. This is a language that </w:t>
      </w:r>
      <w:r w:rsidR="009320F0">
        <w:rPr>
          <w:rFonts w:ascii="Times New Roman" w:hAnsi="Times New Roman" w:cs="Times New Roman"/>
          <w:sz w:val="24"/>
          <w:szCs w:val="24"/>
        </w:rPr>
        <w:t xml:space="preserve">is </w:t>
      </w:r>
      <w:r w:rsidR="00DF7A15" w:rsidRPr="009E1B64">
        <w:rPr>
          <w:rFonts w:ascii="Times New Roman" w:hAnsi="Times New Roman" w:cs="Times New Roman"/>
          <w:sz w:val="24"/>
          <w:szCs w:val="24"/>
        </w:rPr>
        <w:t xml:space="preserve">learned in a setting where it is usually not custom. To better understand English a Second Language, looking at it in the lenses of a country such as Germany using </w:t>
      </w:r>
      <w:r w:rsidR="009320F0">
        <w:rPr>
          <w:rFonts w:ascii="Times New Roman" w:hAnsi="Times New Roman" w:cs="Times New Roman"/>
          <w:sz w:val="24"/>
          <w:szCs w:val="24"/>
        </w:rPr>
        <w:t>it for bilateral trade</w:t>
      </w:r>
      <w:r w:rsidR="00DF7A15" w:rsidRPr="009E1B64">
        <w:rPr>
          <w:rFonts w:ascii="Times New Roman" w:hAnsi="Times New Roman" w:cs="Times New Roman"/>
          <w:sz w:val="24"/>
          <w:szCs w:val="24"/>
        </w:rPr>
        <w:t xml:space="preserve"> with </w:t>
      </w:r>
      <w:r w:rsidR="0066107B">
        <w:rPr>
          <w:rFonts w:ascii="Times New Roman" w:hAnsi="Times New Roman" w:cs="Times New Roman"/>
          <w:sz w:val="24"/>
          <w:szCs w:val="24"/>
        </w:rPr>
        <w:t xml:space="preserve">the </w:t>
      </w:r>
      <w:r w:rsidR="00DF7A15" w:rsidRPr="009E1B64">
        <w:rPr>
          <w:rFonts w:ascii="Times New Roman" w:hAnsi="Times New Roman" w:cs="Times New Roman"/>
          <w:sz w:val="24"/>
          <w:szCs w:val="24"/>
        </w:rPr>
        <w:t xml:space="preserve">United States </w:t>
      </w:r>
      <w:r w:rsidR="0066107B">
        <w:rPr>
          <w:rFonts w:ascii="Times New Roman" w:hAnsi="Times New Roman" w:cs="Times New Roman"/>
          <w:sz w:val="24"/>
          <w:szCs w:val="24"/>
        </w:rPr>
        <w:t xml:space="preserve">of America </w:t>
      </w:r>
      <w:r w:rsidR="00DF7A15" w:rsidRPr="009E1B64">
        <w:rPr>
          <w:rFonts w:ascii="Times New Roman" w:hAnsi="Times New Roman" w:cs="Times New Roman"/>
          <w:sz w:val="24"/>
          <w:szCs w:val="24"/>
        </w:rPr>
        <w:t xml:space="preserve">would not mean that Germany uses it as a first language as </w:t>
      </w:r>
      <w:r w:rsidR="0009159E">
        <w:rPr>
          <w:rFonts w:ascii="Times New Roman" w:hAnsi="Times New Roman" w:cs="Times New Roman"/>
          <w:sz w:val="24"/>
          <w:szCs w:val="24"/>
        </w:rPr>
        <w:t xml:space="preserve">the </w:t>
      </w:r>
      <w:r w:rsidR="00DF7A15" w:rsidRPr="009E1B64">
        <w:rPr>
          <w:rFonts w:ascii="Times New Roman" w:hAnsi="Times New Roman" w:cs="Times New Roman"/>
          <w:sz w:val="24"/>
          <w:szCs w:val="24"/>
        </w:rPr>
        <w:t xml:space="preserve">United States does. The distinction between the two impacts is that Germany uses English as the second language in conducting international trade and in </w:t>
      </w:r>
      <w:r w:rsidR="0009159E">
        <w:rPr>
          <w:rFonts w:ascii="Times New Roman" w:hAnsi="Times New Roman" w:cs="Times New Roman"/>
          <w:sz w:val="24"/>
          <w:szCs w:val="24"/>
        </w:rPr>
        <w:t xml:space="preserve">the </w:t>
      </w:r>
      <w:r w:rsidR="00DF7A15" w:rsidRPr="009E1B64">
        <w:rPr>
          <w:rFonts w:ascii="Times New Roman" w:hAnsi="Times New Roman" w:cs="Times New Roman"/>
          <w:sz w:val="24"/>
          <w:szCs w:val="24"/>
        </w:rPr>
        <w:t xml:space="preserve">utilization of communications while </w:t>
      </w:r>
      <w:r w:rsidR="0009159E">
        <w:rPr>
          <w:rFonts w:ascii="Times New Roman" w:hAnsi="Times New Roman" w:cs="Times New Roman"/>
          <w:sz w:val="24"/>
          <w:szCs w:val="24"/>
        </w:rPr>
        <w:t xml:space="preserve">the </w:t>
      </w:r>
      <w:r w:rsidR="00DF7A15" w:rsidRPr="009E1B64">
        <w:rPr>
          <w:rFonts w:ascii="Times New Roman" w:hAnsi="Times New Roman" w:cs="Times New Roman"/>
          <w:sz w:val="24"/>
          <w:szCs w:val="24"/>
        </w:rPr>
        <w:t>United States uses it for both purposes. It is significant to note that English as a Second Language is acquired by either a learner being tutored like in it is done in the Outer Circle of Kachru’s concentric circles</w:t>
      </w:r>
      <w:r w:rsidR="000760BB" w:rsidRPr="009E1B64">
        <w:rPr>
          <w:rFonts w:ascii="Times New Roman" w:hAnsi="Times New Roman" w:cs="Times New Roman"/>
          <w:sz w:val="24"/>
          <w:szCs w:val="24"/>
        </w:rPr>
        <w:t xml:space="preserve"> as explained </w:t>
      </w:r>
      <w:r w:rsidR="00EB3D32" w:rsidRPr="009E1B64">
        <w:rPr>
          <w:rFonts w:ascii="Times New Roman" w:hAnsi="Times New Roman" w:cs="Times New Roman"/>
          <w:sz w:val="24"/>
          <w:szCs w:val="24"/>
        </w:rPr>
        <w:t xml:space="preserve">by Čalovková </w:t>
      </w:r>
      <w:r w:rsidR="000760BB" w:rsidRPr="009E1B64">
        <w:rPr>
          <w:rFonts w:ascii="Times New Roman" w:hAnsi="Times New Roman" w:cs="Times New Roman"/>
          <w:sz w:val="24"/>
          <w:szCs w:val="24"/>
        </w:rPr>
        <w:t>(2017)</w:t>
      </w:r>
      <w:r w:rsidR="00EB3D32" w:rsidRPr="009E1B64">
        <w:rPr>
          <w:rFonts w:ascii="Times New Roman" w:hAnsi="Times New Roman" w:cs="Times New Roman"/>
          <w:sz w:val="24"/>
          <w:szCs w:val="24"/>
        </w:rPr>
        <w:t xml:space="preserve"> and Chavez (2016)</w:t>
      </w:r>
      <w:r w:rsidR="00DF7A15" w:rsidRPr="009E1B64">
        <w:rPr>
          <w:rFonts w:ascii="Times New Roman" w:hAnsi="Times New Roman" w:cs="Times New Roman"/>
          <w:sz w:val="24"/>
          <w:szCs w:val="24"/>
        </w:rPr>
        <w:t xml:space="preserve">. </w:t>
      </w:r>
      <w:r w:rsidR="00FD11B0" w:rsidRPr="009E1B64">
        <w:rPr>
          <w:rFonts w:ascii="Times New Roman" w:hAnsi="Times New Roman" w:cs="Times New Roman"/>
          <w:sz w:val="24"/>
          <w:szCs w:val="24"/>
        </w:rPr>
        <w:t>The second way to acquire English as a second language is by “immersing” oneself among those who speak it as the first language.</w:t>
      </w:r>
    </w:p>
    <w:p w14:paraId="04471983" w14:textId="057B5B72" w:rsidR="00F247C9" w:rsidRDefault="00FD11B0" w:rsidP="0013057E">
      <w:pPr>
        <w:spacing w:line="480" w:lineRule="auto"/>
        <w:ind w:firstLine="720"/>
        <w:rPr>
          <w:rFonts w:ascii="Times New Roman" w:hAnsi="Times New Roman" w:cs="Times New Roman"/>
          <w:sz w:val="24"/>
          <w:szCs w:val="24"/>
        </w:rPr>
      </w:pPr>
      <w:r w:rsidRPr="009E1B64">
        <w:rPr>
          <w:rFonts w:ascii="Times New Roman" w:hAnsi="Times New Roman" w:cs="Times New Roman"/>
          <w:sz w:val="24"/>
          <w:szCs w:val="24"/>
        </w:rPr>
        <w:lastRenderedPageBreak/>
        <w:t xml:space="preserve">English as </w:t>
      </w:r>
      <w:r w:rsidR="0009159E">
        <w:rPr>
          <w:rFonts w:ascii="Times New Roman" w:hAnsi="Times New Roman" w:cs="Times New Roman"/>
          <w:sz w:val="24"/>
          <w:szCs w:val="24"/>
        </w:rPr>
        <w:t xml:space="preserve">a </w:t>
      </w:r>
      <w:r w:rsidRPr="009E1B64">
        <w:rPr>
          <w:rFonts w:ascii="Times New Roman" w:hAnsi="Times New Roman" w:cs="Times New Roman"/>
          <w:sz w:val="24"/>
          <w:szCs w:val="24"/>
        </w:rPr>
        <w:t>Foreign Language is abbreviated as EFL. This is when English is learned</w:t>
      </w:r>
      <w:r w:rsidR="0066107B">
        <w:rPr>
          <w:rFonts w:ascii="Times New Roman" w:hAnsi="Times New Roman" w:cs="Times New Roman"/>
          <w:sz w:val="24"/>
          <w:szCs w:val="24"/>
        </w:rPr>
        <w:t>,</w:t>
      </w:r>
      <w:r w:rsidRPr="009E1B64">
        <w:rPr>
          <w:rFonts w:ascii="Times New Roman" w:hAnsi="Times New Roman" w:cs="Times New Roman"/>
          <w:sz w:val="24"/>
          <w:szCs w:val="24"/>
        </w:rPr>
        <w:t xml:space="preserve"> particularly for its sake. In this case</w:t>
      </w:r>
      <w:r w:rsidR="009320F0">
        <w:rPr>
          <w:rFonts w:ascii="Times New Roman" w:hAnsi="Times New Roman" w:cs="Times New Roman"/>
          <w:sz w:val="24"/>
          <w:szCs w:val="24"/>
        </w:rPr>
        <w:t>,</w:t>
      </w:r>
      <w:r w:rsidRPr="009E1B64">
        <w:rPr>
          <w:rFonts w:ascii="Times New Roman" w:hAnsi="Times New Roman" w:cs="Times New Roman"/>
          <w:sz w:val="24"/>
          <w:szCs w:val="24"/>
        </w:rPr>
        <w:t xml:space="preserve"> it does not serve any special purpose such as government administration or in the national media of a country. It is only learned as another language for prestige reasons.  Students in Latin America could learn English just as well as students in Britain learn Spanish</w:t>
      </w:r>
      <w:r w:rsidR="00A067E6">
        <w:rPr>
          <w:rFonts w:ascii="Times New Roman" w:hAnsi="Times New Roman" w:cs="Times New Roman"/>
          <w:sz w:val="24"/>
          <w:szCs w:val="24"/>
        </w:rPr>
        <w:t>,</w:t>
      </w:r>
      <w:r w:rsidR="00BF1B77">
        <w:t xml:space="preserve"> as </w:t>
      </w:r>
      <w:r w:rsidR="00BF1B77" w:rsidRPr="00BF1B77">
        <w:rPr>
          <w:rFonts w:ascii="Times New Roman" w:hAnsi="Times New Roman" w:cs="Times New Roman"/>
          <w:sz w:val="24"/>
          <w:szCs w:val="24"/>
        </w:rPr>
        <w:t>illustrated by</w:t>
      </w:r>
      <w:r w:rsidR="00BF1B77">
        <w:t xml:space="preserve"> </w:t>
      </w:r>
      <w:r w:rsidR="00BF1B77">
        <w:rPr>
          <w:rFonts w:ascii="Times New Roman" w:hAnsi="Times New Roman" w:cs="Times New Roman"/>
          <w:sz w:val="24"/>
          <w:szCs w:val="24"/>
        </w:rPr>
        <w:t>Crystal (2007)</w:t>
      </w:r>
      <w:r w:rsidRPr="009E1B64">
        <w:rPr>
          <w:rFonts w:ascii="Times New Roman" w:hAnsi="Times New Roman" w:cs="Times New Roman"/>
          <w:sz w:val="24"/>
          <w:szCs w:val="24"/>
        </w:rPr>
        <w:t>.  At this point, English is not the first language neither the second</w:t>
      </w:r>
      <w:r w:rsidR="0009159E">
        <w:rPr>
          <w:rFonts w:ascii="Times New Roman" w:hAnsi="Times New Roman" w:cs="Times New Roman"/>
          <w:sz w:val="24"/>
          <w:szCs w:val="24"/>
        </w:rPr>
        <w:t>;</w:t>
      </w:r>
      <w:r w:rsidRPr="009E1B64">
        <w:rPr>
          <w:rFonts w:ascii="Times New Roman" w:hAnsi="Times New Roman" w:cs="Times New Roman"/>
          <w:sz w:val="24"/>
          <w:szCs w:val="24"/>
        </w:rPr>
        <w:t xml:space="preserve"> it could be the third or the </w:t>
      </w:r>
      <w:r w:rsidR="00DD6102" w:rsidRPr="009E1B64">
        <w:rPr>
          <w:rFonts w:ascii="Times New Roman" w:hAnsi="Times New Roman" w:cs="Times New Roman"/>
          <w:sz w:val="24"/>
          <w:szCs w:val="24"/>
        </w:rPr>
        <w:t>fourth</w:t>
      </w:r>
      <w:r w:rsidRPr="009E1B64">
        <w:rPr>
          <w:rFonts w:ascii="Times New Roman" w:hAnsi="Times New Roman" w:cs="Times New Roman"/>
          <w:sz w:val="24"/>
          <w:szCs w:val="24"/>
        </w:rPr>
        <w:t>. The differenc</w:t>
      </w:r>
      <w:r w:rsidR="009320F0">
        <w:rPr>
          <w:rFonts w:ascii="Times New Roman" w:hAnsi="Times New Roman" w:cs="Times New Roman"/>
          <w:sz w:val="24"/>
          <w:szCs w:val="24"/>
        </w:rPr>
        <w:t>e matters when context is put in</w:t>
      </w:r>
      <w:r w:rsidRPr="009E1B64">
        <w:rPr>
          <w:rFonts w:ascii="Times New Roman" w:hAnsi="Times New Roman" w:cs="Times New Roman"/>
          <w:sz w:val="24"/>
          <w:szCs w:val="24"/>
        </w:rPr>
        <w:t xml:space="preserve"> play. Students in Britain will learn English </w:t>
      </w:r>
      <w:r w:rsidR="00773B74" w:rsidRPr="009E1B64">
        <w:rPr>
          <w:rFonts w:ascii="Times New Roman" w:hAnsi="Times New Roman" w:cs="Times New Roman"/>
          <w:sz w:val="24"/>
          <w:szCs w:val="24"/>
        </w:rPr>
        <w:t>as</w:t>
      </w:r>
      <w:r w:rsidRPr="009E1B64">
        <w:rPr>
          <w:rFonts w:ascii="Times New Roman" w:hAnsi="Times New Roman" w:cs="Times New Roman"/>
          <w:sz w:val="24"/>
          <w:szCs w:val="24"/>
        </w:rPr>
        <w:t xml:space="preserve"> their first language not the second and not the third</w:t>
      </w:r>
      <w:r w:rsidR="00773B74" w:rsidRPr="009E1B64">
        <w:rPr>
          <w:rFonts w:ascii="Times New Roman" w:hAnsi="Times New Roman" w:cs="Times New Roman"/>
          <w:sz w:val="24"/>
          <w:szCs w:val="24"/>
        </w:rPr>
        <w:t xml:space="preserve">. Equally, students in France will learn English as the second or foreign language after French. The students in South Africa may learn English as either the second or the third language or as </w:t>
      </w:r>
      <w:r w:rsidR="0066107B">
        <w:rPr>
          <w:rFonts w:ascii="Times New Roman" w:hAnsi="Times New Roman" w:cs="Times New Roman"/>
          <w:sz w:val="24"/>
          <w:szCs w:val="24"/>
        </w:rPr>
        <w:t xml:space="preserve">a </w:t>
      </w:r>
      <w:r w:rsidR="00773B74" w:rsidRPr="009E1B64">
        <w:rPr>
          <w:rFonts w:ascii="Times New Roman" w:hAnsi="Times New Roman" w:cs="Times New Roman"/>
          <w:sz w:val="24"/>
          <w:szCs w:val="24"/>
        </w:rPr>
        <w:t>foreign language.</w:t>
      </w:r>
    </w:p>
    <w:p w14:paraId="34AE1DB2" w14:textId="77777777" w:rsidR="00F247C9" w:rsidRDefault="00E03EDB" w:rsidP="0013057E">
      <w:pPr>
        <w:spacing w:line="480" w:lineRule="auto"/>
        <w:jc w:val="center"/>
        <w:rPr>
          <w:rFonts w:ascii="Times New Roman" w:hAnsi="Times New Roman" w:cs="Times New Roman"/>
          <w:b/>
          <w:bCs/>
          <w:sz w:val="24"/>
          <w:szCs w:val="24"/>
        </w:rPr>
      </w:pPr>
      <w:r w:rsidRPr="00F247C9">
        <w:rPr>
          <w:rFonts w:ascii="Times New Roman" w:hAnsi="Times New Roman" w:cs="Times New Roman"/>
          <w:b/>
          <w:bCs/>
          <w:sz w:val="24"/>
          <w:szCs w:val="24"/>
        </w:rPr>
        <w:t xml:space="preserve">Three </w:t>
      </w:r>
      <w:r w:rsidR="00773B74" w:rsidRPr="00F247C9">
        <w:rPr>
          <w:rFonts w:ascii="Times New Roman" w:hAnsi="Times New Roman" w:cs="Times New Roman"/>
          <w:b/>
          <w:bCs/>
          <w:sz w:val="24"/>
          <w:szCs w:val="24"/>
        </w:rPr>
        <w:t xml:space="preserve">Circles of </w:t>
      </w:r>
      <w:r w:rsidRPr="00F247C9">
        <w:rPr>
          <w:rFonts w:ascii="Times New Roman" w:hAnsi="Times New Roman" w:cs="Times New Roman"/>
          <w:b/>
          <w:bCs/>
          <w:sz w:val="24"/>
          <w:szCs w:val="24"/>
        </w:rPr>
        <w:t xml:space="preserve">English </w:t>
      </w:r>
      <w:r w:rsidR="00773B74" w:rsidRPr="00F247C9">
        <w:rPr>
          <w:rFonts w:ascii="Times New Roman" w:hAnsi="Times New Roman" w:cs="Times New Roman"/>
          <w:b/>
          <w:bCs/>
          <w:sz w:val="24"/>
          <w:szCs w:val="24"/>
        </w:rPr>
        <w:t>Model</w:t>
      </w:r>
    </w:p>
    <w:p w14:paraId="24EAFFCD" w14:textId="3AC9C4D4" w:rsidR="0043241F" w:rsidRDefault="00773B74" w:rsidP="0013057E">
      <w:pPr>
        <w:spacing w:line="480" w:lineRule="auto"/>
        <w:ind w:firstLine="720"/>
        <w:rPr>
          <w:rFonts w:ascii="Times New Roman" w:hAnsi="Times New Roman" w:cs="Times New Roman"/>
          <w:sz w:val="24"/>
          <w:szCs w:val="24"/>
        </w:rPr>
      </w:pPr>
      <w:r w:rsidRPr="009E1B64">
        <w:rPr>
          <w:rFonts w:ascii="Times New Roman" w:hAnsi="Times New Roman" w:cs="Times New Roman"/>
          <w:sz w:val="24"/>
          <w:szCs w:val="24"/>
        </w:rPr>
        <w:t xml:space="preserve">Understanding </w:t>
      </w:r>
      <w:r w:rsidR="00A067E6">
        <w:rPr>
          <w:rFonts w:ascii="Times New Roman" w:hAnsi="Times New Roman" w:cs="Times New Roman"/>
          <w:sz w:val="24"/>
          <w:szCs w:val="24"/>
        </w:rPr>
        <w:t xml:space="preserve">the </w:t>
      </w:r>
      <w:r w:rsidRPr="009E1B64">
        <w:rPr>
          <w:rFonts w:ascii="Times New Roman" w:hAnsi="Times New Roman" w:cs="Times New Roman"/>
          <w:sz w:val="24"/>
          <w:szCs w:val="24"/>
        </w:rPr>
        <w:t>Kachruvian model of English in Three Concentric Circles illustrate</w:t>
      </w:r>
      <w:r w:rsidR="00A067E6">
        <w:rPr>
          <w:rFonts w:ascii="Times New Roman" w:hAnsi="Times New Roman" w:cs="Times New Roman"/>
          <w:sz w:val="24"/>
          <w:szCs w:val="24"/>
        </w:rPr>
        <w:t>s</w:t>
      </w:r>
      <w:r w:rsidRPr="009E1B64">
        <w:rPr>
          <w:rFonts w:ascii="Times New Roman" w:hAnsi="Times New Roman" w:cs="Times New Roman"/>
          <w:sz w:val="24"/>
          <w:szCs w:val="24"/>
        </w:rPr>
        <w:t xml:space="preserve"> what they stand for. The innermost circle</w:t>
      </w:r>
      <w:r w:rsidR="00AC58EE">
        <w:rPr>
          <w:rFonts w:ascii="Times New Roman" w:hAnsi="Times New Roman" w:cs="Times New Roman"/>
          <w:sz w:val="24"/>
          <w:szCs w:val="24"/>
        </w:rPr>
        <w:t>,</w:t>
      </w:r>
      <w:r w:rsidRPr="009E1B64">
        <w:rPr>
          <w:rFonts w:ascii="Times New Roman" w:hAnsi="Times New Roman" w:cs="Times New Roman"/>
          <w:sz w:val="24"/>
          <w:szCs w:val="24"/>
        </w:rPr>
        <w:t xml:space="preserve"> denoted as Inner Circle</w:t>
      </w:r>
      <w:r w:rsidR="00AC58EE">
        <w:rPr>
          <w:rFonts w:ascii="Times New Roman" w:hAnsi="Times New Roman" w:cs="Times New Roman"/>
          <w:sz w:val="24"/>
          <w:szCs w:val="24"/>
        </w:rPr>
        <w:t>,</w:t>
      </w:r>
      <w:r w:rsidRPr="009E1B64">
        <w:rPr>
          <w:rFonts w:ascii="Times New Roman" w:hAnsi="Times New Roman" w:cs="Times New Roman"/>
          <w:sz w:val="24"/>
          <w:szCs w:val="24"/>
        </w:rPr>
        <w:t xml:space="preserve"> </w:t>
      </w:r>
      <w:r w:rsidR="004C6ABE" w:rsidRPr="009E1B64">
        <w:rPr>
          <w:rFonts w:ascii="Times New Roman" w:hAnsi="Times New Roman" w:cs="Times New Roman"/>
          <w:sz w:val="24"/>
          <w:szCs w:val="24"/>
        </w:rPr>
        <w:t xml:space="preserve">refers to the </w:t>
      </w:r>
      <w:r w:rsidRPr="009E1B64">
        <w:rPr>
          <w:rFonts w:ascii="Times New Roman" w:hAnsi="Times New Roman" w:cs="Times New Roman"/>
          <w:sz w:val="24"/>
          <w:szCs w:val="24"/>
        </w:rPr>
        <w:t>old bases of English as it is controlled by the mother-tongue varieties. It is</w:t>
      </w:r>
      <w:r w:rsidR="004C6ABE" w:rsidRPr="009E1B64">
        <w:rPr>
          <w:rFonts w:ascii="Times New Roman" w:hAnsi="Times New Roman" w:cs="Times New Roman"/>
          <w:sz w:val="24"/>
          <w:szCs w:val="24"/>
        </w:rPr>
        <w:t xml:space="preserve"> where English acts as a first language</w:t>
      </w:r>
      <w:r w:rsidRPr="009E1B64">
        <w:rPr>
          <w:rFonts w:ascii="Times New Roman" w:hAnsi="Times New Roman" w:cs="Times New Roman"/>
          <w:sz w:val="24"/>
          <w:szCs w:val="24"/>
        </w:rPr>
        <w:t>. The countries that fall under the scope of Inner Circle are Australia, New Zealand, Britain</w:t>
      </w:r>
      <w:r w:rsidR="00A067E6">
        <w:rPr>
          <w:rFonts w:ascii="Times New Roman" w:hAnsi="Times New Roman" w:cs="Times New Roman"/>
          <w:sz w:val="24"/>
          <w:szCs w:val="24"/>
        </w:rPr>
        <w:t>,</w:t>
      </w:r>
      <w:r w:rsidRPr="009E1B64">
        <w:rPr>
          <w:rFonts w:ascii="Times New Roman" w:hAnsi="Times New Roman" w:cs="Times New Roman"/>
          <w:sz w:val="24"/>
          <w:szCs w:val="24"/>
        </w:rPr>
        <w:t xml:space="preserve"> Canada and </w:t>
      </w:r>
      <w:r w:rsidR="00A067E6">
        <w:rPr>
          <w:rFonts w:ascii="Times New Roman" w:hAnsi="Times New Roman" w:cs="Times New Roman"/>
          <w:sz w:val="24"/>
          <w:szCs w:val="24"/>
        </w:rPr>
        <w:t xml:space="preserve">the </w:t>
      </w:r>
      <w:r w:rsidRPr="009E1B64">
        <w:rPr>
          <w:rFonts w:ascii="Times New Roman" w:hAnsi="Times New Roman" w:cs="Times New Roman"/>
          <w:sz w:val="24"/>
          <w:szCs w:val="24"/>
        </w:rPr>
        <w:t>United States. The contemporary understanding given to these countries is</w:t>
      </w:r>
      <w:r w:rsidR="009320F0">
        <w:rPr>
          <w:rFonts w:ascii="Times New Roman" w:hAnsi="Times New Roman" w:cs="Times New Roman"/>
          <w:sz w:val="24"/>
          <w:szCs w:val="24"/>
        </w:rPr>
        <w:t xml:space="preserve"> that </w:t>
      </w:r>
      <w:r w:rsidR="009320F0" w:rsidRPr="009E1B64">
        <w:rPr>
          <w:rFonts w:ascii="Times New Roman" w:hAnsi="Times New Roman" w:cs="Times New Roman"/>
          <w:sz w:val="24"/>
          <w:szCs w:val="24"/>
        </w:rPr>
        <w:t>they</w:t>
      </w:r>
      <w:r w:rsidR="009320F0">
        <w:rPr>
          <w:rFonts w:ascii="Times New Roman" w:hAnsi="Times New Roman" w:cs="Times New Roman"/>
          <w:sz w:val="24"/>
          <w:szCs w:val="24"/>
        </w:rPr>
        <w:t xml:space="preserve"> use</w:t>
      </w:r>
      <w:r w:rsidRPr="009E1B64">
        <w:rPr>
          <w:rFonts w:ascii="Times New Roman" w:hAnsi="Times New Roman" w:cs="Times New Roman"/>
          <w:sz w:val="24"/>
          <w:szCs w:val="24"/>
        </w:rPr>
        <w:t xml:space="preserve"> English as the original and first language. Kachru draws that it is the inner circle that describes properly how all the languages or varieties of English should be taug</w:t>
      </w:r>
      <w:r w:rsidR="009320F0">
        <w:rPr>
          <w:rFonts w:ascii="Times New Roman" w:hAnsi="Times New Roman" w:cs="Times New Roman"/>
          <w:sz w:val="24"/>
          <w:szCs w:val="24"/>
        </w:rPr>
        <w:t>ht, spoken and applied in various</w:t>
      </w:r>
      <w:r w:rsidRPr="009E1B64">
        <w:rPr>
          <w:rFonts w:ascii="Times New Roman" w:hAnsi="Times New Roman" w:cs="Times New Roman"/>
          <w:sz w:val="24"/>
          <w:szCs w:val="24"/>
        </w:rPr>
        <w:t xml:space="preserve"> contexts.  </w:t>
      </w:r>
      <w:r w:rsidR="00EB3D32" w:rsidRPr="009E1B64">
        <w:rPr>
          <w:rFonts w:ascii="Times New Roman" w:hAnsi="Times New Roman" w:cs="Times New Roman"/>
          <w:sz w:val="24"/>
          <w:szCs w:val="24"/>
        </w:rPr>
        <w:t xml:space="preserve">According to Saville-Troike &amp; Barto (2016), </w:t>
      </w:r>
      <w:r w:rsidR="00AC58EE">
        <w:rPr>
          <w:rFonts w:ascii="Times New Roman" w:hAnsi="Times New Roman" w:cs="Times New Roman"/>
          <w:sz w:val="24"/>
          <w:szCs w:val="24"/>
        </w:rPr>
        <w:t xml:space="preserve">the </w:t>
      </w:r>
      <w:r w:rsidR="00991F1E" w:rsidRPr="009E1B64">
        <w:rPr>
          <w:rFonts w:ascii="Times New Roman" w:hAnsi="Times New Roman" w:cs="Times New Roman"/>
          <w:sz w:val="24"/>
          <w:szCs w:val="24"/>
        </w:rPr>
        <w:t xml:space="preserve">English </w:t>
      </w:r>
      <w:r w:rsidR="00EB3D32" w:rsidRPr="009E1B64">
        <w:rPr>
          <w:rFonts w:ascii="Times New Roman" w:hAnsi="Times New Roman" w:cs="Times New Roman"/>
          <w:sz w:val="24"/>
          <w:szCs w:val="24"/>
        </w:rPr>
        <w:t>language</w:t>
      </w:r>
      <w:r w:rsidR="00991F1E" w:rsidRPr="009E1B64">
        <w:rPr>
          <w:rFonts w:ascii="Times New Roman" w:hAnsi="Times New Roman" w:cs="Times New Roman"/>
          <w:sz w:val="24"/>
          <w:szCs w:val="24"/>
        </w:rPr>
        <w:t xml:space="preserve"> is used in daily life and government institutions in these countries.</w:t>
      </w:r>
    </w:p>
    <w:p w14:paraId="57FD47E4" w14:textId="71B1475A" w:rsidR="0043241F" w:rsidRDefault="00991F1E" w:rsidP="0013057E">
      <w:pPr>
        <w:spacing w:line="480" w:lineRule="auto"/>
        <w:ind w:firstLine="720"/>
        <w:rPr>
          <w:rFonts w:ascii="Times New Roman" w:hAnsi="Times New Roman" w:cs="Times New Roman"/>
          <w:sz w:val="24"/>
          <w:szCs w:val="24"/>
        </w:rPr>
      </w:pPr>
      <w:r w:rsidRPr="009E1B64">
        <w:rPr>
          <w:rFonts w:ascii="Times New Roman" w:hAnsi="Times New Roman" w:cs="Times New Roman"/>
          <w:sz w:val="24"/>
          <w:szCs w:val="24"/>
        </w:rPr>
        <w:t>The outer circle refers to the English that was learned as a result of contact between member countries in Inner Circle</w:t>
      </w:r>
      <w:r w:rsidR="009320F0">
        <w:rPr>
          <w:rFonts w:ascii="Times New Roman" w:hAnsi="Times New Roman" w:cs="Times New Roman"/>
          <w:sz w:val="24"/>
          <w:szCs w:val="24"/>
        </w:rPr>
        <w:t xml:space="preserve"> and a country that is near its history or ties</w:t>
      </w:r>
      <w:r w:rsidRPr="009E1B64">
        <w:rPr>
          <w:rFonts w:ascii="Times New Roman" w:hAnsi="Times New Roman" w:cs="Times New Roman"/>
          <w:sz w:val="24"/>
          <w:szCs w:val="24"/>
        </w:rPr>
        <w:t xml:space="preserve">. </w:t>
      </w:r>
      <w:r w:rsidR="004A7729" w:rsidRPr="009E1B64">
        <w:rPr>
          <w:rFonts w:ascii="Times New Roman" w:hAnsi="Times New Roman" w:cs="Times New Roman"/>
          <w:sz w:val="24"/>
          <w:szCs w:val="24"/>
        </w:rPr>
        <w:t xml:space="preserve">The Outer Circle </w:t>
      </w:r>
      <w:r w:rsidR="004A7729" w:rsidRPr="009E1B64">
        <w:rPr>
          <w:rFonts w:ascii="Times New Roman" w:hAnsi="Times New Roman" w:cs="Times New Roman"/>
          <w:sz w:val="24"/>
          <w:szCs w:val="24"/>
        </w:rPr>
        <w:lastRenderedPageBreak/>
        <w:t xml:space="preserve">includes </w:t>
      </w:r>
      <w:r w:rsidRPr="009E1B64">
        <w:rPr>
          <w:rFonts w:ascii="Times New Roman" w:hAnsi="Times New Roman" w:cs="Times New Roman"/>
          <w:sz w:val="24"/>
          <w:szCs w:val="24"/>
        </w:rPr>
        <w:t xml:space="preserve">states that experienced </w:t>
      </w:r>
      <w:r w:rsidR="004A7729" w:rsidRPr="009E1B64">
        <w:rPr>
          <w:rFonts w:ascii="Times New Roman" w:hAnsi="Times New Roman" w:cs="Times New Roman"/>
          <w:sz w:val="24"/>
          <w:szCs w:val="24"/>
        </w:rPr>
        <w:t>British colonial</w:t>
      </w:r>
      <w:r w:rsidRPr="009E1B64">
        <w:rPr>
          <w:rFonts w:ascii="Times New Roman" w:hAnsi="Times New Roman" w:cs="Times New Roman"/>
          <w:sz w:val="24"/>
          <w:szCs w:val="24"/>
        </w:rPr>
        <w:t xml:space="preserve"> subjugation. These countries use English very</w:t>
      </w:r>
      <w:r w:rsidR="004A7729" w:rsidRPr="009E1B64">
        <w:rPr>
          <w:rFonts w:ascii="Times New Roman" w:hAnsi="Times New Roman" w:cs="Times New Roman"/>
          <w:sz w:val="24"/>
          <w:szCs w:val="24"/>
        </w:rPr>
        <w:t xml:space="preserve"> </w:t>
      </w:r>
      <w:r w:rsidRPr="009E1B64">
        <w:rPr>
          <w:rFonts w:ascii="Times New Roman" w:hAnsi="Times New Roman" w:cs="Times New Roman"/>
          <w:sz w:val="24"/>
          <w:szCs w:val="24"/>
        </w:rPr>
        <w:t>commonly</w:t>
      </w:r>
      <w:r w:rsidR="004A7729" w:rsidRPr="009E1B64">
        <w:rPr>
          <w:rFonts w:ascii="Times New Roman" w:hAnsi="Times New Roman" w:cs="Times New Roman"/>
          <w:sz w:val="24"/>
          <w:szCs w:val="24"/>
        </w:rPr>
        <w:t xml:space="preserve"> </w:t>
      </w:r>
      <w:r w:rsidRPr="009E1B64">
        <w:rPr>
          <w:rFonts w:ascii="Times New Roman" w:hAnsi="Times New Roman" w:cs="Times New Roman"/>
          <w:sz w:val="24"/>
          <w:szCs w:val="24"/>
        </w:rPr>
        <w:t>to conduct social relations</w:t>
      </w:r>
      <w:r w:rsidR="004A7729" w:rsidRPr="009E1B64">
        <w:rPr>
          <w:rFonts w:ascii="Times New Roman" w:hAnsi="Times New Roman" w:cs="Times New Roman"/>
          <w:sz w:val="24"/>
          <w:szCs w:val="24"/>
        </w:rPr>
        <w:t xml:space="preserve"> </w:t>
      </w:r>
      <w:r w:rsidRPr="009E1B64">
        <w:rPr>
          <w:rFonts w:ascii="Times New Roman" w:hAnsi="Times New Roman" w:cs="Times New Roman"/>
          <w:sz w:val="24"/>
          <w:szCs w:val="24"/>
        </w:rPr>
        <w:t>and sometimes in the state administration</w:t>
      </w:r>
      <w:r w:rsidR="004A7729" w:rsidRPr="009E1B64">
        <w:rPr>
          <w:rFonts w:ascii="Times New Roman" w:hAnsi="Times New Roman" w:cs="Times New Roman"/>
          <w:sz w:val="24"/>
          <w:szCs w:val="24"/>
        </w:rPr>
        <w:t xml:space="preserve">. </w:t>
      </w:r>
      <w:r w:rsidR="00AC58EE">
        <w:rPr>
          <w:rFonts w:ascii="Times New Roman" w:hAnsi="Times New Roman" w:cs="Times New Roman"/>
          <w:sz w:val="24"/>
          <w:szCs w:val="24"/>
        </w:rPr>
        <w:t>The m</w:t>
      </w:r>
      <w:r w:rsidRPr="009E1B64">
        <w:rPr>
          <w:rFonts w:ascii="Times New Roman" w:hAnsi="Times New Roman" w:cs="Times New Roman"/>
          <w:sz w:val="24"/>
          <w:szCs w:val="24"/>
        </w:rPr>
        <w:t>ajority of countries</w:t>
      </w:r>
      <w:r w:rsidR="004A7729" w:rsidRPr="009E1B64">
        <w:rPr>
          <w:rFonts w:ascii="Times New Roman" w:hAnsi="Times New Roman" w:cs="Times New Roman"/>
          <w:sz w:val="24"/>
          <w:szCs w:val="24"/>
        </w:rPr>
        <w:t xml:space="preserve"> </w:t>
      </w:r>
      <w:r w:rsidRPr="009E1B64">
        <w:rPr>
          <w:rFonts w:ascii="Times New Roman" w:hAnsi="Times New Roman" w:cs="Times New Roman"/>
          <w:sz w:val="24"/>
          <w:szCs w:val="24"/>
        </w:rPr>
        <w:t xml:space="preserve">fitting in </w:t>
      </w:r>
      <w:r w:rsidR="004A7729" w:rsidRPr="009E1B64">
        <w:rPr>
          <w:rFonts w:ascii="Times New Roman" w:hAnsi="Times New Roman" w:cs="Times New Roman"/>
          <w:sz w:val="24"/>
          <w:szCs w:val="24"/>
        </w:rPr>
        <w:t xml:space="preserve">this </w:t>
      </w:r>
      <w:r w:rsidRPr="009E1B64">
        <w:rPr>
          <w:rFonts w:ascii="Times New Roman" w:hAnsi="Times New Roman" w:cs="Times New Roman"/>
          <w:sz w:val="24"/>
          <w:szCs w:val="24"/>
        </w:rPr>
        <w:t>loop</w:t>
      </w:r>
      <w:r w:rsidR="004A7729" w:rsidRPr="009E1B64">
        <w:rPr>
          <w:rFonts w:ascii="Times New Roman" w:hAnsi="Times New Roman" w:cs="Times New Roman"/>
          <w:sz w:val="24"/>
          <w:szCs w:val="24"/>
        </w:rPr>
        <w:t xml:space="preserve"> are </w:t>
      </w:r>
      <w:r w:rsidRPr="009E1B64">
        <w:rPr>
          <w:rFonts w:ascii="Times New Roman" w:hAnsi="Times New Roman" w:cs="Times New Roman"/>
          <w:sz w:val="24"/>
          <w:szCs w:val="24"/>
        </w:rPr>
        <w:t>previous</w:t>
      </w:r>
      <w:r w:rsidR="004A7729" w:rsidRPr="009E1B64">
        <w:rPr>
          <w:rFonts w:ascii="Times New Roman" w:hAnsi="Times New Roman" w:cs="Times New Roman"/>
          <w:sz w:val="24"/>
          <w:szCs w:val="24"/>
        </w:rPr>
        <w:t xml:space="preserve"> </w:t>
      </w:r>
      <w:r w:rsidRPr="009E1B64">
        <w:rPr>
          <w:rFonts w:ascii="Times New Roman" w:hAnsi="Times New Roman" w:cs="Times New Roman"/>
          <w:sz w:val="24"/>
          <w:szCs w:val="24"/>
        </w:rPr>
        <w:t>oversea societies</w:t>
      </w:r>
      <w:r w:rsidR="004A7729" w:rsidRPr="009E1B64">
        <w:rPr>
          <w:rFonts w:ascii="Times New Roman" w:hAnsi="Times New Roman" w:cs="Times New Roman"/>
          <w:sz w:val="24"/>
          <w:szCs w:val="24"/>
        </w:rPr>
        <w:t xml:space="preserve"> </w:t>
      </w:r>
      <w:r w:rsidRPr="009E1B64">
        <w:rPr>
          <w:rFonts w:ascii="Times New Roman" w:hAnsi="Times New Roman" w:cs="Times New Roman"/>
          <w:sz w:val="24"/>
          <w:szCs w:val="24"/>
        </w:rPr>
        <w:t xml:space="preserve">of Britain. These countries include Nigeria, India and Singapore. A commonality in these countries is that speakers use English </w:t>
      </w:r>
      <w:r w:rsidR="004A7729" w:rsidRPr="009E1B64">
        <w:rPr>
          <w:rFonts w:ascii="Times New Roman" w:hAnsi="Times New Roman" w:cs="Times New Roman"/>
          <w:sz w:val="24"/>
          <w:szCs w:val="24"/>
        </w:rPr>
        <w:t>as a second language</w:t>
      </w:r>
      <w:r w:rsidRPr="009E1B64">
        <w:rPr>
          <w:rFonts w:ascii="Times New Roman" w:hAnsi="Times New Roman" w:cs="Times New Roman"/>
          <w:sz w:val="24"/>
          <w:szCs w:val="24"/>
        </w:rPr>
        <w:t>.</w:t>
      </w:r>
    </w:p>
    <w:p w14:paraId="2AD1D0F2" w14:textId="577EFA61" w:rsidR="00FE7B0C" w:rsidRDefault="00991F1E" w:rsidP="0013057E">
      <w:pPr>
        <w:spacing w:line="480" w:lineRule="auto"/>
        <w:ind w:firstLine="720"/>
        <w:rPr>
          <w:rFonts w:ascii="Times New Roman" w:hAnsi="Times New Roman" w:cs="Times New Roman"/>
          <w:sz w:val="24"/>
          <w:szCs w:val="24"/>
        </w:rPr>
      </w:pPr>
      <w:r w:rsidRPr="009E1B64">
        <w:rPr>
          <w:rFonts w:ascii="Times New Roman" w:hAnsi="Times New Roman" w:cs="Times New Roman"/>
          <w:sz w:val="24"/>
          <w:szCs w:val="24"/>
        </w:rPr>
        <w:t xml:space="preserve">The final circle of Kachru’s model is the </w:t>
      </w:r>
      <w:r w:rsidR="004A7729" w:rsidRPr="009E1B64">
        <w:rPr>
          <w:rFonts w:ascii="Times New Roman" w:hAnsi="Times New Roman" w:cs="Times New Roman"/>
          <w:sz w:val="24"/>
          <w:szCs w:val="24"/>
        </w:rPr>
        <w:t>Expanding Circle</w:t>
      </w:r>
      <w:r w:rsidRPr="009E1B64">
        <w:rPr>
          <w:rFonts w:ascii="Times New Roman" w:hAnsi="Times New Roman" w:cs="Times New Roman"/>
          <w:sz w:val="24"/>
          <w:szCs w:val="24"/>
        </w:rPr>
        <w:t>. Basically</w:t>
      </w:r>
      <w:r w:rsidR="00DD5867">
        <w:rPr>
          <w:rFonts w:ascii="Times New Roman" w:hAnsi="Times New Roman" w:cs="Times New Roman"/>
          <w:sz w:val="24"/>
          <w:szCs w:val="24"/>
        </w:rPr>
        <w:t>,</w:t>
      </w:r>
      <w:r w:rsidRPr="009E1B64">
        <w:rPr>
          <w:rFonts w:ascii="Times New Roman" w:hAnsi="Times New Roman" w:cs="Times New Roman"/>
          <w:sz w:val="24"/>
          <w:szCs w:val="24"/>
        </w:rPr>
        <w:t xml:space="preserve"> these countries do not use English as either the second or the first language.</w:t>
      </w:r>
      <w:r w:rsidR="004A7729" w:rsidRPr="009E1B64">
        <w:rPr>
          <w:rFonts w:ascii="Times New Roman" w:hAnsi="Times New Roman" w:cs="Times New Roman"/>
          <w:sz w:val="24"/>
          <w:szCs w:val="24"/>
        </w:rPr>
        <w:t xml:space="preserve"> </w:t>
      </w:r>
      <w:r w:rsidR="00631345" w:rsidRPr="009E1B64">
        <w:rPr>
          <w:rFonts w:ascii="Times New Roman" w:hAnsi="Times New Roman" w:cs="Times New Roman"/>
          <w:sz w:val="24"/>
          <w:szCs w:val="24"/>
        </w:rPr>
        <w:t xml:space="preserve">Primarily they had no political ties with British colonization and neither is the language the first. </w:t>
      </w:r>
      <w:r w:rsidR="00DD5867">
        <w:rPr>
          <w:rFonts w:ascii="Times New Roman" w:hAnsi="Times New Roman" w:cs="Times New Roman"/>
          <w:sz w:val="24"/>
          <w:szCs w:val="24"/>
        </w:rPr>
        <w:t>The i</w:t>
      </w:r>
      <w:r w:rsidR="00631345" w:rsidRPr="009E1B64">
        <w:rPr>
          <w:rFonts w:ascii="Times New Roman" w:hAnsi="Times New Roman" w:cs="Times New Roman"/>
          <w:sz w:val="24"/>
          <w:szCs w:val="24"/>
        </w:rPr>
        <w:t xml:space="preserve">ntroduction of English comes as prestige to freely communicate with member countries in </w:t>
      </w:r>
      <w:r w:rsidR="00F63760">
        <w:rPr>
          <w:rFonts w:ascii="Times New Roman" w:hAnsi="Times New Roman" w:cs="Times New Roman"/>
          <w:sz w:val="24"/>
          <w:szCs w:val="24"/>
        </w:rPr>
        <w:t xml:space="preserve">the </w:t>
      </w:r>
      <w:r w:rsidR="00631345" w:rsidRPr="009E1B64">
        <w:rPr>
          <w:rFonts w:ascii="Times New Roman" w:hAnsi="Times New Roman" w:cs="Times New Roman"/>
          <w:sz w:val="24"/>
          <w:szCs w:val="24"/>
        </w:rPr>
        <w:t>inner circle and the outer circle</w:t>
      </w:r>
      <w:r w:rsidR="00EB3D32" w:rsidRPr="009E1B64">
        <w:rPr>
          <w:rFonts w:ascii="Times New Roman" w:hAnsi="Times New Roman" w:cs="Times New Roman"/>
          <w:sz w:val="24"/>
          <w:szCs w:val="24"/>
        </w:rPr>
        <w:t xml:space="preserve"> (Saville-Troike &amp; Barto, 2016)</w:t>
      </w:r>
      <w:r w:rsidR="00631345" w:rsidRPr="009E1B64">
        <w:rPr>
          <w:rFonts w:ascii="Times New Roman" w:hAnsi="Times New Roman" w:cs="Times New Roman"/>
          <w:sz w:val="24"/>
          <w:szCs w:val="24"/>
        </w:rPr>
        <w:t xml:space="preserve">. </w:t>
      </w:r>
      <w:r w:rsidR="004A7729" w:rsidRPr="009E1B64">
        <w:rPr>
          <w:rFonts w:ascii="Times New Roman" w:hAnsi="Times New Roman" w:cs="Times New Roman"/>
          <w:sz w:val="24"/>
          <w:szCs w:val="24"/>
        </w:rPr>
        <w:t xml:space="preserve">English </w:t>
      </w:r>
      <w:r w:rsidR="00631345" w:rsidRPr="009E1B64">
        <w:rPr>
          <w:rFonts w:ascii="Times New Roman" w:hAnsi="Times New Roman" w:cs="Times New Roman"/>
          <w:sz w:val="24"/>
          <w:szCs w:val="24"/>
        </w:rPr>
        <w:t xml:space="preserve">is hence used as a foreign language. Schools in countries such as </w:t>
      </w:r>
      <w:r w:rsidR="004A7729" w:rsidRPr="009E1B64">
        <w:rPr>
          <w:rFonts w:ascii="Times New Roman" w:hAnsi="Times New Roman" w:cs="Times New Roman"/>
          <w:sz w:val="24"/>
          <w:szCs w:val="24"/>
        </w:rPr>
        <w:t xml:space="preserve">Saudi Arabia, </w:t>
      </w:r>
      <w:r w:rsidR="00631345" w:rsidRPr="009E1B64">
        <w:rPr>
          <w:rFonts w:ascii="Times New Roman" w:hAnsi="Times New Roman" w:cs="Times New Roman"/>
          <w:sz w:val="24"/>
          <w:szCs w:val="24"/>
        </w:rPr>
        <w:t>China and Korea would teach English as a foreign language for international relations and upon individual adult preference.</w:t>
      </w:r>
    </w:p>
    <w:p w14:paraId="502138BD" w14:textId="77777777" w:rsidR="00FE7B0C" w:rsidRDefault="00C7258D" w:rsidP="0013057E">
      <w:pPr>
        <w:spacing w:line="480" w:lineRule="auto"/>
        <w:jc w:val="center"/>
        <w:rPr>
          <w:rFonts w:ascii="Times New Roman" w:hAnsi="Times New Roman" w:cs="Times New Roman"/>
          <w:b/>
          <w:bCs/>
          <w:sz w:val="24"/>
          <w:szCs w:val="24"/>
        </w:rPr>
      </w:pPr>
      <w:r w:rsidRPr="00FE7B0C">
        <w:rPr>
          <w:rFonts w:ascii="Times New Roman" w:hAnsi="Times New Roman" w:cs="Times New Roman"/>
          <w:b/>
          <w:bCs/>
          <w:sz w:val="24"/>
          <w:szCs w:val="24"/>
        </w:rPr>
        <w:t>Advanta</w:t>
      </w:r>
      <w:r w:rsidR="00631345" w:rsidRPr="00FE7B0C">
        <w:rPr>
          <w:rFonts w:ascii="Times New Roman" w:hAnsi="Times New Roman" w:cs="Times New Roman"/>
          <w:b/>
          <w:bCs/>
          <w:sz w:val="24"/>
          <w:szCs w:val="24"/>
        </w:rPr>
        <w:t>ges and Limitations of the Model</w:t>
      </w:r>
    </w:p>
    <w:p w14:paraId="3B07E832" w14:textId="7EB39282" w:rsidR="0043241F" w:rsidRDefault="00631345" w:rsidP="0013057E">
      <w:pPr>
        <w:spacing w:line="480" w:lineRule="auto"/>
        <w:ind w:firstLine="720"/>
        <w:rPr>
          <w:rFonts w:ascii="Times New Roman" w:hAnsi="Times New Roman" w:cs="Times New Roman"/>
          <w:sz w:val="24"/>
          <w:szCs w:val="24"/>
        </w:rPr>
      </w:pPr>
      <w:r w:rsidRPr="009E1B64">
        <w:rPr>
          <w:rFonts w:ascii="Times New Roman" w:hAnsi="Times New Roman" w:cs="Times New Roman"/>
          <w:sz w:val="24"/>
          <w:szCs w:val="24"/>
        </w:rPr>
        <w:t xml:space="preserve">Kachru’s </w:t>
      </w:r>
      <w:r w:rsidR="003A001C" w:rsidRPr="009E1B64">
        <w:rPr>
          <w:rFonts w:ascii="Times New Roman" w:hAnsi="Times New Roman" w:cs="Times New Roman"/>
          <w:sz w:val="24"/>
          <w:szCs w:val="24"/>
        </w:rPr>
        <w:t>Englis</w:t>
      </w:r>
      <w:r w:rsidRPr="009E1B64">
        <w:rPr>
          <w:rFonts w:ascii="Times New Roman" w:hAnsi="Times New Roman" w:cs="Times New Roman"/>
          <w:sz w:val="24"/>
          <w:szCs w:val="24"/>
        </w:rPr>
        <w:t>h</w:t>
      </w:r>
      <w:r w:rsidR="003A001C" w:rsidRPr="009E1B64">
        <w:rPr>
          <w:rFonts w:ascii="Times New Roman" w:hAnsi="Times New Roman" w:cs="Times New Roman"/>
          <w:sz w:val="24"/>
          <w:szCs w:val="24"/>
        </w:rPr>
        <w:t xml:space="preserve"> </w:t>
      </w:r>
      <w:r w:rsidRPr="009E1B64">
        <w:rPr>
          <w:rFonts w:ascii="Times New Roman" w:hAnsi="Times New Roman" w:cs="Times New Roman"/>
          <w:sz w:val="24"/>
          <w:szCs w:val="24"/>
        </w:rPr>
        <w:t>model</w:t>
      </w:r>
      <w:r w:rsidR="00A74B2E" w:rsidRPr="009E1B64">
        <w:rPr>
          <w:rFonts w:ascii="Times New Roman" w:hAnsi="Times New Roman" w:cs="Times New Roman"/>
          <w:sz w:val="24"/>
          <w:szCs w:val="24"/>
        </w:rPr>
        <w:t xml:space="preserve"> is advantageous because it</w:t>
      </w:r>
      <w:r w:rsidRPr="009E1B64">
        <w:rPr>
          <w:rFonts w:ascii="Times New Roman" w:hAnsi="Times New Roman" w:cs="Times New Roman"/>
          <w:sz w:val="24"/>
          <w:szCs w:val="24"/>
        </w:rPr>
        <w:t xml:space="preserve"> </w:t>
      </w:r>
      <w:r w:rsidR="003A001C" w:rsidRPr="009E1B64">
        <w:rPr>
          <w:rFonts w:ascii="Times New Roman" w:hAnsi="Times New Roman" w:cs="Times New Roman"/>
          <w:sz w:val="24"/>
          <w:szCs w:val="24"/>
        </w:rPr>
        <w:t>provide</w:t>
      </w:r>
      <w:r w:rsidRPr="009E1B64">
        <w:rPr>
          <w:rFonts w:ascii="Times New Roman" w:hAnsi="Times New Roman" w:cs="Times New Roman"/>
          <w:sz w:val="24"/>
          <w:szCs w:val="24"/>
        </w:rPr>
        <w:t>s</w:t>
      </w:r>
      <w:r w:rsidR="003A001C" w:rsidRPr="009E1B64">
        <w:rPr>
          <w:rFonts w:ascii="Times New Roman" w:hAnsi="Times New Roman" w:cs="Times New Roman"/>
          <w:sz w:val="24"/>
          <w:szCs w:val="24"/>
        </w:rPr>
        <w:t xml:space="preserve"> a wide range of comparative aspects of the same language</w:t>
      </w:r>
      <w:r w:rsidR="00316A11">
        <w:rPr>
          <w:rFonts w:ascii="Times New Roman" w:hAnsi="Times New Roman" w:cs="Times New Roman"/>
          <w:sz w:val="24"/>
          <w:szCs w:val="24"/>
        </w:rPr>
        <w:t xml:space="preserve"> (Čalovková</w:t>
      </w:r>
      <w:r w:rsidR="00AB2469">
        <w:rPr>
          <w:rFonts w:ascii="Times New Roman" w:hAnsi="Times New Roman" w:cs="Times New Roman"/>
          <w:sz w:val="24"/>
          <w:szCs w:val="24"/>
        </w:rPr>
        <w:t>,</w:t>
      </w:r>
      <w:r w:rsidR="00316A11">
        <w:rPr>
          <w:rFonts w:ascii="Times New Roman" w:hAnsi="Times New Roman" w:cs="Times New Roman"/>
          <w:sz w:val="24"/>
          <w:szCs w:val="24"/>
        </w:rPr>
        <w:t xml:space="preserve"> 2017)</w:t>
      </w:r>
      <w:r w:rsidR="003A001C" w:rsidRPr="009E1B64">
        <w:rPr>
          <w:rFonts w:ascii="Times New Roman" w:hAnsi="Times New Roman" w:cs="Times New Roman"/>
          <w:sz w:val="24"/>
          <w:szCs w:val="24"/>
        </w:rPr>
        <w:t>.</w:t>
      </w:r>
      <w:r w:rsidRPr="009E1B64">
        <w:rPr>
          <w:rFonts w:ascii="Times New Roman" w:hAnsi="Times New Roman" w:cs="Times New Roman"/>
          <w:sz w:val="24"/>
          <w:szCs w:val="24"/>
        </w:rPr>
        <w:t xml:space="preserve"> As teachers of </w:t>
      </w:r>
      <w:r w:rsidR="00F63760">
        <w:rPr>
          <w:rFonts w:ascii="Times New Roman" w:hAnsi="Times New Roman" w:cs="Times New Roman"/>
          <w:sz w:val="24"/>
          <w:szCs w:val="24"/>
        </w:rPr>
        <w:t xml:space="preserve">the </w:t>
      </w:r>
      <w:r w:rsidRPr="009E1B64">
        <w:rPr>
          <w:rFonts w:ascii="Times New Roman" w:hAnsi="Times New Roman" w:cs="Times New Roman"/>
          <w:sz w:val="24"/>
          <w:szCs w:val="24"/>
        </w:rPr>
        <w:t>English</w:t>
      </w:r>
      <w:r w:rsidR="00DD5867">
        <w:rPr>
          <w:rFonts w:ascii="Times New Roman" w:hAnsi="Times New Roman" w:cs="Times New Roman"/>
          <w:sz w:val="24"/>
          <w:szCs w:val="24"/>
        </w:rPr>
        <w:t xml:space="preserve"> </w:t>
      </w:r>
      <w:r w:rsidRPr="009E1B64">
        <w:rPr>
          <w:rFonts w:ascii="Times New Roman" w:hAnsi="Times New Roman" w:cs="Times New Roman"/>
          <w:sz w:val="24"/>
          <w:szCs w:val="24"/>
        </w:rPr>
        <w:t>language would infer their learners to correctly articulate sounds and spellings, he makes a double</w:t>
      </w:r>
      <w:r w:rsidR="00DD5867">
        <w:rPr>
          <w:rFonts w:ascii="Times New Roman" w:hAnsi="Times New Roman" w:cs="Times New Roman"/>
          <w:sz w:val="24"/>
          <w:szCs w:val="24"/>
        </w:rPr>
        <w:t>-</w:t>
      </w:r>
      <w:r w:rsidRPr="009E1B64">
        <w:rPr>
          <w:rFonts w:ascii="Times New Roman" w:hAnsi="Times New Roman" w:cs="Times New Roman"/>
          <w:sz w:val="24"/>
          <w:szCs w:val="24"/>
        </w:rPr>
        <w:t>check with formalized or standardized variety that only originates in Inner Circle periphery of the three concentric circles. By analyzing English varieties, one appreciates the origin as well as finds a base of other English models such as Mondiano</w:t>
      </w:r>
      <w:r w:rsidR="00316A11">
        <w:rPr>
          <w:rFonts w:ascii="Times New Roman" w:hAnsi="Times New Roman" w:cs="Times New Roman"/>
          <w:sz w:val="24"/>
          <w:szCs w:val="24"/>
        </w:rPr>
        <w:t>’</w:t>
      </w:r>
      <w:r w:rsidRPr="009E1B64">
        <w:rPr>
          <w:rFonts w:ascii="Times New Roman" w:hAnsi="Times New Roman" w:cs="Times New Roman"/>
          <w:sz w:val="24"/>
          <w:szCs w:val="24"/>
        </w:rPr>
        <w:t>s and Kandiah’s. The model</w:t>
      </w:r>
      <w:r w:rsidR="00DD5867">
        <w:rPr>
          <w:rFonts w:ascii="Times New Roman" w:hAnsi="Times New Roman" w:cs="Times New Roman"/>
          <w:sz w:val="24"/>
          <w:szCs w:val="24"/>
        </w:rPr>
        <w:t>, therefore,</w:t>
      </w:r>
      <w:r w:rsidRPr="009E1B64">
        <w:rPr>
          <w:rFonts w:ascii="Times New Roman" w:hAnsi="Times New Roman" w:cs="Times New Roman"/>
          <w:sz w:val="24"/>
          <w:szCs w:val="24"/>
        </w:rPr>
        <w:t xml:space="preserve"> is a pivot for other models used in English.</w:t>
      </w:r>
    </w:p>
    <w:p w14:paraId="2AECD091" w14:textId="5C0D4417" w:rsidR="00FE7B0C" w:rsidRDefault="00A74B2E" w:rsidP="0013057E">
      <w:pPr>
        <w:spacing w:line="480" w:lineRule="auto"/>
        <w:ind w:firstLine="720"/>
        <w:rPr>
          <w:rFonts w:ascii="Times New Roman" w:hAnsi="Times New Roman" w:cs="Times New Roman"/>
          <w:sz w:val="24"/>
          <w:szCs w:val="24"/>
        </w:rPr>
      </w:pPr>
      <w:r w:rsidRPr="009E1B64">
        <w:rPr>
          <w:rFonts w:ascii="Times New Roman" w:hAnsi="Times New Roman" w:cs="Times New Roman"/>
          <w:sz w:val="24"/>
          <w:szCs w:val="24"/>
        </w:rPr>
        <w:t xml:space="preserve">The limitation that is evident in the use of the three models of the concentric circles implies on their oversimplification. As much as it is evident that language is a product of </w:t>
      </w:r>
      <w:r w:rsidRPr="009E1B64">
        <w:rPr>
          <w:rFonts w:ascii="Times New Roman" w:hAnsi="Times New Roman" w:cs="Times New Roman"/>
          <w:sz w:val="24"/>
          <w:szCs w:val="24"/>
        </w:rPr>
        <w:lastRenderedPageBreak/>
        <w:t>colonization</w:t>
      </w:r>
      <w:r w:rsidR="00DD5867">
        <w:rPr>
          <w:rFonts w:ascii="Times New Roman" w:hAnsi="Times New Roman" w:cs="Times New Roman"/>
          <w:sz w:val="24"/>
          <w:szCs w:val="24"/>
        </w:rPr>
        <w:t>,</w:t>
      </w:r>
      <w:r w:rsidRPr="009E1B64">
        <w:rPr>
          <w:rFonts w:ascii="Times New Roman" w:hAnsi="Times New Roman" w:cs="Times New Roman"/>
          <w:sz w:val="24"/>
          <w:szCs w:val="24"/>
        </w:rPr>
        <w:t xml:space="preserve"> especially by </w:t>
      </w:r>
      <w:r w:rsidR="00F63760">
        <w:rPr>
          <w:rFonts w:ascii="Times New Roman" w:hAnsi="Times New Roman" w:cs="Times New Roman"/>
          <w:sz w:val="24"/>
          <w:szCs w:val="24"/>
        </w:rPr>
        <w:t xml:space="preserve">the </w:t>
      </w:r>
      <w:r w:rsidRPr="009E1B64">
        <w:rPr>
          <w:rFonts w:ascii="Times New Roman" w:hAnsi="Times New Roman" w:cs="Times New Roman"/>
          <w:sz w:val="24"/>
          <w:szCs w:val="24"/>
        </w:rPr>
        <w:t>British in this case, it becomes too concentrated and limited to view how it impacted other countries that also use and share it. To understand this, it evident from history materials that colonization was deeply rooted in South Africa. In other parts of the world like Jamaica, it was</w:t>
      </w:r>
      <w:r w:rsidR="00316A11">
        <w:rPr>
          <w:rFonts w:ascii="Times New Roman" w:hAnsi="Times New Roman" w:cs="Times New Roman"/>
          <w:sz w:val="24"/>
          <w:szCs w:val="24"/>
        </w:rPr>
        <w:t xml:space="preserve"> also</w:t>
      </w:r>
      <w:r w:rsidRPr="009E1B64">
        <w:rPr>
          <w:rFonts w:ascii="Times New Roman" w:hAnsi="Times New Roman" w:cs="Times New Roman"/>
          <w:sz w:val="24"/>
          <w:szCs w:val="24"/>
        </w:rPr>
        <w:t xml:space="preserve"> deeply rooted. How then is it possible that the English spoken in these two countries colonized by one political giant turns out to be very different? This bazaar fact is not explained by the model. Additionally, t</w:t>
      </w:r>
      <w:r w:rsidR="009E0F8E" w:rsidRPr="009E1B64">
        <w:rPr>
          <w:rFonts w:ascii="Times New Roman" w:hAnsi="Times New Roman" w:cs="Times New Roman"/>
          <w:sz w:val="24"/>
          <w:szCs w:val="24"/>
        </w:rPr>
        <w:t xml:space="preserve">he Three-circle Model </w:t>
      </w:r>
      <w:r w:rsidRPr="009E1B64">
        <w:rPr>
          <w:rFonts w:ascii="Times New Roman" w:hAnsi="Times New Roman" w:cs="Times New Roman"/>
          <w:sz w:val="24"/>
          <w:szCs w:val="24"/>
        </w:rPr>
        <w:t>flops</w:t>
      </w:r>
      <w:r w:rsidR="009E0F8E" w:rsidRPr="009E1B64">
        <w:rPr>
          <w:rFonts w:ascii="Times New Roman" w:hAnsi="Times New Roman" w:cs="Times New Roman"/>
          <w:sz w:val="24"/>
          <w:szCs w:val="24"/>
        </w:rPr>
        <w:t xml:space="preserve"> to </w:t>
      </w:r>
      <w:r w:rsidRPr="009E1B64">
        <w:rPr>
          <w:rFonts w:ascii="Times New Roman" w:hAnsi="Times New Roman" w:cs="Times New Roman"/>
          <w:sz w:val="24"/>
          <w:szCs w:val="24"/>
        </w:rPr>
        <w:t>reflect</w:t>
      </w:r>
      <w:r w:rsidR="009E0F8E" w:rsidRPr="009E1B64">
        <w:rPr>
          <w:rFonts w:ascii="Times New Roman" w:hAnsi="Times New Roman" w:cs="Times New Roman"/>
          <w:sz w:val="24"/>
          <w:szCs w:val="24"/>
        </w:rPr>
        <w:t xml:space="preserve"> the </w:t>
      </w:r>
      <w:r w:rsidRPr="009E1B64">
        <w:rPr>
          <w:rFonts w:ascii="Times New Roman" w:hAnsi="Times New Roman" w:cs="Times New Roman"/>
          <w:sz w:val="24"/>
          <w:szCs w:val="24"/>
        </w:rPr>
        <w:t>evolution</w:t>
      </w:r>
      <w:r w:rsidR="009E0F8E" w:rsidRPr="009E1B64">
        <w:rPr>
          <w:rFonts w:ascii="Times New Roman" w:hAnsi="Times New Roman" w:cs="Times New Roman"/>
          <w:sz w:val="24"/>
          <w:szCs w:val="24"/>
        </w:rPr>
        <w:t xml:space="preserve"> of English in the world.</w:t>
      </w:r>
      <w:r w:rsidR="0064597F" w:rsidRPr="009E1B64">
        <w:rPr>
          <w:rFonts w:ascii="Times New Roman" w:hAnsi="Times New Roman" w:cs="Times New Roman"/>
          <w:sz w:val="24"/>
          <w:szCs w:val="24"/>
        </w:rPr>
        <w:t xml:space="preserve"> According to </w:t>
      </w:r>
      <w:r w:rsidR="00AB2469" w:rsidRPr="009E1B64">
        <w:rPr>
          <w:rFonts w:ascii="Times New Roman" w:hAnsi="Times New Roman" w:cs="Times New Roman"/>
          <w:sz w:val="24"/>
          <w:szCs w:val="24"/>
        </w:rPr>
        <w:t>Čalovková (</w:t>
      </w:r>
      <w:r w:rsidR="0064597F" w:rsidRPr="009E1B64">
        <w:rPr>
          <w:rFonts w:ascii="Times New Roman" w:hAnsi="Times New Roman" w:cs="Times New Roman"/>
          <w:sz w:val="24"/>
          <w:szCs w:val="24"/>
        </w:rPr>
        <w:t>2017)</w:t>
      </w:r>
      <w:r w:rsidR="00AB2469">
        <w:rPr>
          <w:rFonts w:ascii="Times New Roman" w:hAnsi="Times New Roman" w:cs="Times New Roman"/>
          <w:sz w:val="24"/>
          <w:szCs w:val="24"/>
        </w:rPr>
        <w:t>,</w:t>
      </w:r>
      <w:r w:rsidR="0064597F" w:rsidRPr="009E1B64">
        <w:rPr>
          <w:rFonts w:ascii="Times New Roman" w:hAnsi="Times New Roman" w:cs="Times New Roman"/>
          <w:sz w:val="24"/>
          <w:szCs w:val="24"/>
        </w:rPr>
        <w:t xml:space="preserve"> i</w:t>
      </w:r>
      <w:r w:rsidR="009E0F8E" w:rsidRPr="009E1B64">
        <w:rPr>
          <w:rFonts w:ascii="Times New Roman" w:hAnsi="Times New Roman" w:cs="Times New Roman"/>
          <w:sz w:val="24"/>
          <w:szCs w:val="24"/>
        </w:rPr>
        <w:t xml:space="preserve">t cannot </w:t>
      </w:r>
      <w:r w:rsidRPr="009E1B64">
        <w:rPr>
          <w:rFonts w:ascii="Times New Roman" w:hAnsi="Times New Roman" w:cs="Times New Roman"/>
          <w:sz w:val="24"/>
          <w:szCs w:val="24"/>
        </w:rPr>
        <w:t>justify</w:t>
      </w:r>
      <w:r w:rsidR="009E0F8E" w:rsidRPr="009E1B64">
        <w:rPr>
          <w:rFonts w:ascii="Times New Roman" w:hAnsi="Times New Roman" w:cs="Times New Roman"/>
          <w:sz w:val="24"/>
          <w:szCs w:val="24"/>
        </w:rPr>
        <w:t xml:space="preserve"> the </w:t>
      </w:r>
      <w:r w:rsidRPr="009E1B64">
        <w:rPr>
          <w:rFonts w:ascii="Times New Roman" w:hAnsi="Times New Roman" w:cs="Times New Roman"/>
          <w:sz w:val="24"/>
          <w:szCs w:val="24"/>
        </w:rPr>
        <w:t>rising</w:t>
      </w:r>
      <w:r w:rsidR="009E0F8E" w:rsidRPr="009E1B64">
        <w:rPr>
          <w:rFonts w:ascii="Times New Roman" w:hAnsi="Times New Roman" w:cs="Times New Roman"/>
          <w:sz w:val="24"/>
          <w:szCs w:val="24"/>
        </w:rPr>
        <w:t xml:space="preserve"> </w:t>
      </w:r>
      <w:r w:rsidRPr="009E1B64">
        <w:rPr>
          <w:rFonts w:ascii="Times New Roman" w:hAnsi="Times New Roman" w:cs="Times New Roman"/>
          <w:sz w:val="24"/>
          <w:szCs w:val="24"/>
        </w:rPr>
        <w:t>practice</w:t>
      </w:r>
      <w:r w:rsidR="009E0F8E" w:rsidRPr="009E1B64">
        <w:rPr>
          <w:rFonts w:ascii="Times New Roman" w:hAnsi="Times New Roman" w:cs="Times New Roman"/>
          <w:sz w:val="24"/>
          <w:szCs w:val="24"/>
        </w:rPr>
        <w:t xml:space="preserve"> of English</w:t>
      </w:r>
      <w:r w:rsidRPr="009E1B64">
        <w:rPr>
          <w:rFonts w:ascii="Times New Roman" w:hAnsi="Times New Roman" w:cs="Times New Roman"/>
          <w:sz w:val="24"/>
          <w:szCs w:val="24"/>
        </w:rPr>
        <w:t xml:space="preserve"> </w:t>
      </w:r>
      <w:r w:rsidR="00AB2469" w:rsidRPr="009E1B64">
        <w:rPr>
          <w:rFonts w:ascii="Times New Roman" w:hAnsi="Times New Roman" w:cs="Times New Roman"/>
          <w:sz w:val="24"/>
          <w:szCs w:val="24"/>
        </w:rPr>
        <w:t>called a</w:t>
      </w:r>
      <w:r w:rsidR="009E0F8E" w:rsidRPr="009E1B64">
        <w:rPr>
          <w:rFonts w:ascii="Times New Roman" w:hAnsi="Times New Roman" w:cs="Times New Roman"/>
          <w:sz w:val="24"/>
          <w:szCs w:val="24"/>
        </w:rPr>
        <w:t xml:space="preserve"> lingua franca between speakers who do not share a first language</w:t>
      </w:r>
      <w:r w:rsidR="0064597F" w:rsidRPr="009E1B64">
        <w:rPr>
          <w:rFonts w:ascii="Times New Roman" w:hAnsi="Times New Roman" w:cs="Times New Roman"/>
          <w:sz w:val="24"/>
          <w:szCs w:val="24"/>
        </w:rPr>
        <w:t>.</w:t>
      </w:r>
    </w:p>
    <w:p w14:paraId="1A553CD4" w14:textId="77777777" w:rsidR="00FE7B0C" w:rsidRDefault="0064597F" w:rsidP="0013057E">
      <w:pPr>
        <w:spacing w:line="480" w:lineRule="auto"/>
        <w:jc w:val="center"/>
        <w:rPr>
          <w:rFonts w:ascii="Times New Roman" w:hAnsi="Times New Roman" w:cs="Times New Roman"/>
          <w:b/>
          <w:bCs/>
          <w:sz w:val="24"/>
          <w:szCs w:val="24"/>
        </w:rPr>
      </w:pPr>
      <w:r w:rsidRPr="00FE7B0C">
        <w:rPr>
          <w:rFonts w:ascii="Times New Roman" w:hAnsi="Times New Roman" w:cs="Times New Roman"/>
          <w:b/>
          <w:bCs/>
          <w:sz w:val="24"/>
          <w:szCs w:val="24"/>
        </w:rPr>
        <w:t>Conclusion</w:t>
      </w:r>
    </w:p>
    <w:p w14:paraId="67C667BE" w14:textId="03FA01FF" w:rsidR="00FE7B0C" w:rsidRDefault="0064597F" w:rsidP="0013057E">
      <w:pPr>
        <w:spacing w:line="480" w:lineRule="auto"/>
        <w:ind w:firstLine="720"/>
        <w:rPr>
          <w:rFonts w:ascii="Times New Roman" w:hAnsi="Times New Roman" w:cs="Times New Roman"/>
          <w:sz w:val="24"/>
          <w:szCs w:val="24"/>
        </w:rPr>
      </w:pPr>
      <w:r w:rsidRPr="009E1B64">
        <w:rPr>
          <w:rFonts w:ascii="Times New Roman" w:hAnsi="Times New Roman" w:cs="Times New Roman"/>
          <w:sz w:val="24"/>
          <w:szCs w:val="24"/>
        </w:rPr>
        <w:t xml:space="preserve">English is speedily on the rise in usage and acquisition. Nations around the globe have continued to demonstrate their humanity by universally embracing English as the key language. Ancient linguists had devised elaborate models that explain the purpose, history and classification of varieties of English language. This paper has analyzed deeply the merits of and demerits of Kachru’s three concentric </w:t>
      </w:r>
      <w:r w:rsidR="00316A11" w:rsidRPr="009E1B64">
        <w:rPr>
          <w:rFonts w:ascii="Times New Roman" w:hAnsi="Times New Roman" w:cs="Times New Roman"/>
          <w:sz w:val="24"/>
          <w:szCs w:val="24"/>
        </w:rPr>
        <w:t>circles</w:t>
      </w:r>
      <w:r w:rsidRPr="009E1B64">
        <w:rPr>
          <w:rFonts w:ascii="Times New Roman" w:hAnsi="Times New Roman" w:cs="Times New Roman"/>
          <w:sz w:val="24"/>
          <w:szCs w:val="24"/>
        </w:rPr>
        <w:t xml:space="preserve"> that demonstrate </w:t>
      </w:r>
      <w:r w:rsidR="00E67828">
        <w:rPr>
          <w:rFonts w:ascii="Times New Roman" w:hAnsi="Times New Roman" w:cs="Times New Roman"/>
          <w:sz w:val="24"/>
          <w:szCs w:val="24"/>
        </w:rPr>
        <w:t xml:space="preserve">the </w:t>
      </w:r>
      <w:r w:rsidRPr="009E1B64">
        <w:rPr>
          <w:rFonts w:ascii="Times New Roman" w:hAnsi="Times New Roman" w:cs="Times New Roman"/>
          <w:sz w:val="24"/>
          <w:szCs w:val="24"/>
        </w:rPr>
        <w:t>originality of English as a language.</w:t>
      </w:r>
    </w:p>
    <w:p w14:paraId="7402C0D5" w14:textId="77777777" w:rsidR="0043241F" w:rsidRDefault="0043241F" w:rsidP="0013057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495AB2E" w14:textId="3AE4BBBB" w:rsidR="00FE7B0C" w:rsidRPr="00FE7B0C" w:rsidRDefault="00C7258D" w:rsidP="0013057E">
      <w:pPr>
        <w:spacing w:line="480" w:lineRule="auto"/>
        <w:jc w:val="center"/>
        <w:rPr>
          <w:rFonts w:ascii="Times New Roman" w:hAnsi="Times New Roman" w:cs="Times New Roman"/>
          <w:sz w:val="24"/>
          <w:szCs w:val="24"/>
        </w:rPr>
      </w:pPr>
      <w:r w:rsidRPr="00FE7B0C">
        <w:rPr>
          <w:rFonts w:ascii="Times New Roman" w:hAnsi="Times New Roman" w:cs="Times New Roman"/>
          <w:sz w:val="24"/>
          <w:szCs w:val="24"/>
        </w:rPr>
        <w:lastRenderedPageBreak/>
        <w:t>References</w:t>
      </w:r>
    </w:p>
    <w:p w14:paraId="193663A5" w14:textId="2D87B5A7" w:rsidR="00FE7B0C" w:rsidRDefault="00FE7B0C" w:rsidP="0013057E">
      <w:pPr>
        <w:spacing w:line="480" w:lineRule="auto"/>
        <w:ind w:left="720" w:hanging="720"/>
        <w:rPr>
          <w:rFonts w:ascii="Times New Roman" w:hAnsi="Times New Roman" w:cs="Times New Roman"/>
          <w:sz w:val="24"/>
          <w:szCs w:val="24"/>
        </w:rPr>
      </w:pPr>
      <w:r w:rsidRPr="009E1B64">
        <w:rPr>
          <w:rFonts w:ascii="Times New Roman" w:hAnsi="Times New Roman" w:cs="Times New Roman"/>
          <w:sz w:val="24"/>
          <w:szCs w:val="24"/>
        </w:rPr>
        <w:t>Al-Mutairi, M. A. (2020). Kachru</w:t>
      </w:r>
      <w:r w:rsidR="00294892">
        <w:rPr>
          <w:rFonts w:ascii="Times New Roman" w:hAnsi="Times New Roman" w:cs="Times New Roman"/>
          <w:sz w:val="24"/>
          <w:szCs w:val="24"/>
        </w:rPr>
        <w:t>’</w:t>
      </w:r>
      <w:r w:rsidRPr="009E1B64">
        <w:rPr>
          <w:rFonts w:ascii="Times New Roman" w:hAnsi="Times New Roman" w:cs="Times New Roman"/>
          <w:sz w:val="24"/>
          <w:szCs w:val="24"/>
        </w:rPr>
        <w:t xml:space="preserve">s Three Concentric Circles Model Of English Language: An Overview Of Criticism &amp; The Place Of Kuwait In It. </w:t>
      </w:r>
      <w:r w:rsidRPr="009E1B64">
        <w:rPr>
          <w:rFonts w:ascii="Times New Roman" w:hAnsi="Times New Roman" w:cs="Times New Roman"/>
          <w:i/>
          <w:sz w:val="24"/>
          <w:szCs w:val="24"/>
        </w:rPr>
        <w:t>English Language Teaching</w:t>
      </w:r>
      <w:r w:rsidRPr="009E1B64">
        <w:rPr>
          <w:rFonts w:ascii="Times New Roman" w:hAnsi="Times New Roman" w:cs="Times New Roman"/>
          <w:sz w:val="24"/>
          <w:szCs w:val="24"/>
        </w:rPr>
        <w:t>, 13(1), 85-88.</w:t>
      </w:r>
    </w:p>
    <w:p w14:paraId="5699676A" w14:textId="77777777" w:rsidR="00FE7B0C" w:rsidRDefault="00FE7B0C" w:rsidP="0013057E">
      <w:pPr>
        <w:spacing w:line="480" w:lineRule="auto"/>
        <w:ind w:left="720" w:hanging="720"/>
        <w:rPr>
          <w:rFonts w:ascii="Times New Roman" w:hAnsi="Times New Roman" w:cs="Times New Roman"/>
          <w:sz w:val="24"/>
          <w:szCs w:val="24"/>
        </w:rPr>
      </w:pPr>
      <w:r w:rsidRPr="009E1B64">
        <w:rPr>
          <w:rFonts w:ascii="Times New Roman" w:hAnsi="Times New Roman" w:cs="Times New Roman"/>
          <w:sz w:val="24"/>
          <w:szCs w:val="24"/>
        </w:rPr>
        <w:t xml:space="preserve">Čalovková, S. (2017). Approach to English As a Lingua Franca. </w:t>
      </w:r>
      <w:r w:rsidRPr="009E1B64">
        <w:rPr>
          <w:rFonts w:ascii="Times New Roman" w:hAnsi="Times New Roman" w:cs="Times New Roman"/>
          <w:i/>
          <w:sz w:val="24"/>
          <w:szCs w:val="24"/>
        </w:rPr>
        <w:t>Studies in Comparative Education</w:t>
      </w:r>
      <w:r w:rsidRPr="009E1B64">
        <w:rPr>
          <w:rFonts w:ascii="Times New Roman" w:hAnsi="Times New Roman" w:cs="Times New Roman"/>
          <w:sz w:val="24"/>
          <w:szCs w:val="24"/>
        </w:rPr>
        <w:t>, (3-4), 75-85.</w:t>
      </w:r>
    </w:p>
    <w:p w14:paraId="5621295E" w14:textId="77777777" w:rsidR="00FE7B0C" w:rsidRDefault="00FE7B0C" w:rsidP="0013057E">
      <w:pPr>
        <w:spacing w:line="480" w:lineRule="auto"/>
        <w:ind w:left="720" w:hanging="720"/>
        <w:rPr>
          <w:rFonts w:ascii="Times New Roman" w:hAnsi="Times New Roman" w:cs="Times New Roman"/>
          <w:sz w:val="24"/>
          <w:szCs w:val="24"/>
        </w:rPr>
      </w:pPr>
      <w:r w:rsidRPr="009E1B64">
        <w:rPr>
          <w:rFonts w:ascii="Times New Roman" w:hAnsi="Times New Roman" w:cs="Times New Roman"/>
          <w:sz w:val="24"/>
          <w:szCs w:val="24"/>
        </w:rPr>
        <w:t xml:space="preserve">Chavez, M. (2016). The First Language in the Foreign Language Classroom: Teacher Model and Student Language Use–An Exploratory Study. </w:t>
      </w:r>
      <w:r w:rsidRPr="009E1B64">
        <w:rPr>
          <w:rFonts w:ascii="Times New Roman" w:hAnsi="Times New Roman" w:cs="Times New Roman"/>
          <w:i/>
          <w:sz w:val="24"/>
          <w:szCs w:val="24"/>
        </w:rPr>
        <w:t>Classroom Discourse</w:t>
      </w:r>
      <w:r w:rsidRPr="009E1B64">
        <w:rPr>
          <w:rFonts w:ascii="Times New Roman" w:hAnsi="Times New Roman" w:cs="Times New Roman"/>
          <w:sz w:val="24"/>
          <w:szCs w:val="24"/>
        </w:rPr>
        <w:t>, 7(2), 131-163.</w:t>
      </w:r>
    </w:p>
    <w:p w14:paraId="513CEF83" w14:textId="77777777" w:rsidR="00FE7B0C" w:rsidRDefault="00FE7B0C" w:rsidP="0013057E">
      <w:pPr>
        <w:spacing w:line="480" w:lineRule="auto"/>
        <w:ind w:left="720" w:hanging="720"/>
        <w:rPr>
          <w:rFonts w:ascii="Times New Roman" w:hAnsi="Times New Roman" w:cs="Times New Roman"/>
          <w:sz w:val="24"/>
          <w:szCs w:val="24"/>
        </w:rPr>
      </w:pPr>
      <w:r w:rsidRPr="00BF1B77">
        <w:rPr>
          <w:rFonts w:ascii="Times New Roman" w:hAnsi="Times New Roman" w:cs="Times New Roman"/>
          <w:sz w:val="24"/>
          <w:szCs w:val="24"/>
        </w:rPr>
        <w:t>Crystal, D. (2007). English as a Global Language. Cambridge: Cambridge University Press</w:t>
      </w:r>
      <w:r>
        <w:rPr>
          <w:rFonts w:ascii="Times New Roman" w:hAnsi="Times New Roman" w:cs="Times New Roman"/>
          <w:sz w:val="24"/>
          <w:szCs w:val="24"/>
        </w:rPr>
        <w:t>.</w:t>
      </w:r>
    </w:p>
    <w:p w14:paraId="29BD51CD" w14:textId="77777777" w:rsidR="00FE7B0C" w:rsidRDefault="00FE7B0C" w:rsidP="0013057E">
      <w:pPr>
        <w:spacing w:line="480" w:lineRule="auto"/>
        <w:ind w:left="720" w:hanging="720"/>
        <w:rPr>
          <w:rFonts w:ascii="Times New Roman" w:hAnsi="Times New Roman" w:cs="Times New Roman"/>
          <w:sz w:val="24"/>
          <w:szCs w:val="24"/>
        </w:rPr>
      </w:pPr>
      <w:r w:rsidRPr="009E1B64">
        <w:rPr>
          <w:rFonts w:ascii="Times New Roman" w:hAnsi="Times New Roman" w:cs="Times New Roman"/>
          <w:sz w:val="24"/>
          <w:szCs w:val="24"/>
        </w:rPr>
        <w:t xml:space="preserve">Saville-Troike, M., &amp; Barto, K. (2016). </w:t>
      </w:r>
      <w:r w:rsidRPr="009E1B64">
        <w:rPr>
          <w:rFonts w:ascii="Times New Roman" w:hAnsi="Times New Roman" w:cs="Times New Roman"/>
          <w:i/>
          <w:sz w:val="24"/>
          <w:szCs w:val="24"/>
        </w:rPr>
        <w:t>Introducing Second Language Acquisition.</w:t>
      </w:r>
      <w:r w:rsidRPr="009E1B64">
        <w:rPr>
          <w:rFonts w:ascii="Times New Roman" w:hAnsi="Times New Roman" w:cs="Times New Roman"/>
          <w:sz w:val="24"/>
          <w:szCs w:val="24"/>
        </w:rPr>
        <w:t xml:space="preserve"> Cambridge University Press.</w:t>
      </w:r>
    </w:p>
    <w:p w14:paraId="5EF7FDD0" w14:textId="77777777" w:rsidR="00FE7B0C" w:rsidRDefault="00FE7B0C" w:rsidP="0013057E">
      <w:pPr>
        <w:spacing w:line="480" w:lineRule="auto"/>
        <w:ind w:left="720" w:hanging="720"/>
        <w:rPr>
          <w:rFonts w:ascii="Times New Roman" w:hAnsi="Times New Roman" w:cs="Times New Roman"/>
          <w:sz w:val="24"/>
          <w:szCs w:val="24"/>
        </w:rPr>
      </w:pPr>
      <w:r w:rsidRPr="00BF1B77">
        <w:rPr>
          <w:rFonts w:ascii="Times New Roman" w:hAnsi="Times New Roman" w:cs="Times New Roman"/>
          <w:sz w:val="24"/>
          <w:szCs w:val="24"/>
        </w:rPr>
        <w:t>Schneider, E. W. (2007). Postcolonial English: Varieties around the world. Cambridge University Press.</w:t>
      </w:r>
    </w:p>
    <w:p w14:paraId="6AD0F452" w14:textId="77777777" w:rsidR="00FE7B0C" w:rsidRDefault="00FE7B0C" w:rsidP="0013057E">
      <w:pPr>
        <w:spacing w:line="480" w:lineRule="auto"/>
        <w:ind w:left="720" w:hanging="720"/>
        <w:rPr>
          <w:rFonts w:ascii="Times New Roman" w:hAnsi="Times New Roman" w:cs="Times New Roman"/>
          <w:sz w:val="24"/>
          <w:szCs w:val="24"/>
        </w:rPr>
      </w:pPr>
      <w:r w:rsidRPr="009E1B64">
        <w:rPr>
          <w:rFonts w:ascii="Times New Roman" w:hAnsi="Times New Roman" w:cs="Times New Roman"/>
          <w:sz w:val="24"/>
          <w:szCs w:val="24"/>
        </w:rPr>
        <w:t xml:space="preserve">Sridhar, S. N., &amp; Sridhar, K. K. (2019). The Intellectual Trajectory of Braj B. Kachru. </w:t>
      </w:r>
      <w:r w:rsidRPr="009E1B64">
        <w:rPr>
          <w:rFonts w:ascii="Times New Roman" w:hAnsi="Times New Roman" w:cs="Times New Roman"/>
          <w:i/>
          <w:sz w:val="24"/>
          <w:szCs w:val="24"/>
        </w:rPr>
        <w:t>World Englishes</w:t>
      </w:r>
      <w:r w:rsidRPr="009E1B64">
        <w:rPr>
          <w:rFonts w:ascii="Times New Roman" w:hAnsi="Times New Roman" w:cs="Times New Roman"/>
          <w:sz w:val="24"/>
          <w:szCs w:val="24"/>
        </w:rPr>
        <w:t>, 38(1-2), 259-268.</w:t>
      </w:r>
    </w:p>
    <w:sectPr w:rsidR="00FE7B0C" w:rsidSect="00F247C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46311A" w14:textId="77777777" w:rsidR="006B273B" w:rsidRDefault="006B273B" w:rsidP="009E1B64">
      <w:pPr>
        <w:spacing w:after="0" w:line="240" w:lineRule="auto"/>
      </w:pPr>
      <w:r>
        <w:separator/>
      </w:r>
    </w:p>
  </w:endnote>
  <w:endnote w:type="continuationSeparator" w:id="0">
    <w:p w14:paraId="1B09F019" w14:textId="77777777" w:rsidR="006B273B" w:rsidRDefault="006B273B" w:rsidP="009E1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9D5727" w14:textId="77777777" w:rsidR="006B273B" w:rsidRDefault="006B273B" w:rsidP="009E1B64">
      <w:pPr>
        <w:spacing w:after="0" w:line="240" w:lineRule="auto"/>
      </w:pPr>
      <w:r>
        <w:separator/>
      </w:r>
    </w:p>
  </w:footnote>
  <w:footnote w:type="continuationSeparator" w:id="0">
    <w:p w14:paraId="0347548F" w14:textId="77777777" w:rsidR="006B273B" w:rsidRDefault="006B273B" w:rsidP="009E1B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776936932"/>
      <w:docPartObj>
        <w:docPartGallery w:val="Page Numbers (Top of Page)"/>
        <w:docPartUnique/>
      </w:docPartObj>
    </w:sdtPr>
    <w:sdtEndPr>
      <w:rPr>
        <w:noProof/>
      </w:rPr>
    </w:sdtEndPr>
    <w:sdtContent>
      <w:p w14:paraId="17A9062D" w14:textId="6B18D79C" w:rsidR="009E1B64" w:rsidRPr="00F247C9" w:rsidRDefault="00F247C9" w:rsidP="00F247C9">
        <w:pPr>
          <w:pStyle w:val="Header"/>
          <w:jc w:val="right"/>
          <w:rPr>
            <w:rFonts w:ascii="Times New Roman" w:hAnsi="Times New Roman" w:cs="Times New Roman"/>
          </w:rPr>
        </w:pPr>
        <w:r w:rsidRPr="00F247C9">
          <w:rPr>
            <w:rFonts w:ascii="Times New Roman" w:hAnsi="Times New Roman" w:cs="Times New Roman"/>
          </w:rPr>
          <w:t>KACHRU’S THREE CONCENTRIC CIRCLE MODEL OF ENGLISH</w:t>
        </w:r>
        <w:r>
          <w:rPr>
            <w:rFonts w:ascii="Times New Roman" w:hAnsi="Times New Roman" w:cs="Times New Roman"/>
          </w:rPr>
          <w:tab/>
        </w:r>
        <w:r w:rsidRPr="00F247C9">
          <w:rPr>
            <w:rFonts w:ascii="Times New Roman" w:hAnsi="Times New Roman" w:cs="Times New Roman"/>
          </w:rPr>
          <w:fldChar w:fldCharType="begin"/>
        </w:r>
        <w:r w:rsidRPr="00F247C9">
          <w:rPr>
            <w:rFonts w:ascii="Times New Roman" w:hAnsi="Times New Roman" w:cs="Times New Roman"/>
          </w:rPr>
          <w:instrText xml:space="preserve"> PAGE   \* MERGEFORMAT </w:instrText>
        </w:r>
        <w:r w:rsidRPr="00F247C9">
          <w:rPr>
            <w:rFonts w:ascii="Times New Roman" w:hAnsi="Times New Roman" w:cs="Times New Roman"/>
          </w:rPr>
          <w:fldChar w:fldCharType="separate"/>
        </w:r>
        <w:r w:rsidRPr="00F247C9">
          <w:rPr>
            <w:rFonts w:ascii="Times New Roman" w:hAnsi="Times New Roman" w:cs="Times New Roman"/>
            <w:noProof/>
          </w:rPr>
          <w:t>2</w:t>
        </w:r>
        <w:r w:rsidRPr="00F247C9">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23320259"/>
      <w:docPartObj>
        <w:docPartGallery w:val="Page Numbers (Top of Page)"/>
        <w:docPartUnique/>
      </w:docPartObj>
    </w:sdtPr>
    <w:sdtEndPr>
      <w:rPr>
        <w:noProof/>
      </w:rPr>
    </w:sdtEndPr>
    <w:sdtContent>
      <w:p w14:paraId="72FF1819" w14:textId="339BDD9D" w:rsidR="00F247C9" w:rsidRPr="00F247C9" w:rsidRDefault="00F247C9" w:rsidP="00F247C9">
        <w:pPr>
          <w:pStyle w:val="Header"/>
          <w:jc w:val="right"/>
          <w:rPr>
            <w:rFonts w:ascii="Times New Roman" w:hAnsi="Times New Roman" w:cs="Times New Roman"/>
          </w:rPr>
        </w:pPr>
        <w:r>
          <w:rPr>
            <w:rFonts w:ascii="Times New Roman" w:hAnsi="Times New Roman" w:cs="Times New Roman"/>
          </w:rPr>
          <w:t xml:space="preserve">Running head: </w:t>
        </w:r>
        <w:r w:rsidRPr="00F247C9">
          <w:rPr>
            <w:rFonts w:ascii="Times New Roman" w:hAnsi="Times New Roman" w:cs="Times New Roman"/>
          </w:rPr>
          <w:t>KACHRU’S THREE CONCENTRIC CIRCLE MODEL OF ENGLISH</w:t>
        </w:r>
        <w:r>
          <w:rPr>
            <w:rFonts w:ascii="Times New Roman" w:hAnsi="Times New Roman" w:cs="Times New Roman"/>
          </w:rPr>
          <w:tab/>
        </w:r>
        <w:r w:rsidRPr="00F247C9">
          <w:rPr>
            <w:rFonts w:ascii="Times New Roman" w:hAnsi="Times New Roman" w:cs="Times New Roman"/>
          </w:rPr>
          <w:fldChar w:fldCharType="begin"/>
        </w:r>
        <w:r w:rsidRPr="00F247C9">
          <w:rPr>
            <w:rFonts w:ascii="Times New Roman" w:hAnsi="Times New Roman" w:cs="Times New Roman"/>
          </w:rPr>
          <w:instrText xml:space="preserve"> PAGE   \* MERGEFORMAT </w:instrText>
        </w:r>
        <w:r w:rsidRPr="00F247C9">
          <w:rPr>
            <w:rFonts w:ascii="Times New Roman" w:hAnsi="Times New Roman" w:cs="Times New Roman"/>
          </w:rPr>
          <w:fldChar w:fldCharType="separate"/>
        </w:r>
        <w:r w:rsidRPr="00F247C9">
          <w:rPr>
            <w:rFonts w:ascii="Times New Roman" w:hAnsi="Times New Roman" w:cs="Times New Roman"/>
            <w:noProof/>
          </w:rPr>
          <w:t>2</w:t>
        </w:r>
        <w:r w:rsidRPr="00F247C9">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EDB"/>
    <w:rsid w:val="00045A58"/>
    <w:rsid w:val="000760BB"/>
    <w:rsid w:val="0009159E"/>
    <w:rsid w:val="00116227"/>
    <w:rsid w:val="0013057E"/>
    <w:rsid w:val="00227F6C"/>
    <w:rsid w:val="002866E7"/>
    <w:rsid w:val="00294892"/>
    <w:rsid w:val="00316A11"/>
    <w:rsid w:val="00362929"/>
    <w:rsid w:val="003644E1"/>
    <w:rsid w:val="003A001C"/>
    <w:rsid w:val="00410BAA"/>
    <w:rsid w:val="0043241F"/>
    <w:rsid w:val="004A7729"/>
    <w:rsid w:val="004C6ABE"/>
    <w:rsid w:val="006076F3"/>
    <w:rsid w:val="00631345"/>
    <w:rsid w:val="0063136B"/>
    <w:rsid w:val="0064597F"/>
    <w:rsid w:val="0066107B"/>
    <w:rsid w:val="006B273B"/>
    <w:rsid w:val="00773B74"/>
    <w:rsid w:val="00796B03"/>
    <w:rsid w:val="009320F0"/>
    <w:rsid w:val="00967889"/>
    <w:rsid w:val="00991F1E"/>
    <w:rsid w:val="009A61A1"/>
    <w:rsid w:val="009B3627"/>
    <w:rsid w:val="009C5464"/>
    <w:rsid w:val="009E0F8E"/>
    <w:rsid w:val="009E1B64"/>
    <w:rsid w:val="00A03381"/>
    <w:rsid w:val="00A067E6"/>
    <w:rsid w:val="00A22469"/>
    <w:rsid w:val="00A74B2E"/>
    <w:rsid w:val="00AB2469"/>
    <w:rsid w:val="00AC58EE"/>
    <w:rsid w:val="00B72A4C"/>
    <w:rsid w:val="00B95E83"/>
    <w:rsid w:val="00BD531F"/>
    <w:rsid w:val="00BF1B77"/>
    <w:rsid w:val="00C65182"/>
    <w:rsid w:val="00C7258D"/>
    <w:rsid w:val="00DD5867"/>
    <w:rsid w:val="00DD6102"/>
    <w:rsid w:val="00DE7917"/>
    <w:rsid w:val="00DF7A15"/>
    <w:rsid w:val="00E03EDB"/>
    <w:rsid w:val="00E12088"/>
    <w:rsid w:val="00E42C6E"/>
    <w:rsid w:val="00E67828"/>
    <w:rsid w:val="00EB3D32"/>
    <w:rsid w:val="00EC61AC"/>
    <w:rsid w:val="00F247C9"/>
    <w:rsid w:val="00F63760"/>
    <w:rsid w:val="00FA5730"/>
    <w:rsid w:val="00FD11B0"/>
    <w:rsid w:val="00FE7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1FA746B9"/>
  <w15:docId w15:val="{D24519B2-6D50-4BA6-BD97-FE5AD923C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1B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1B64"/>
  </w:style>
  <w:style w:type="paragraph" w:styleId="Footer">
    <w:name w:val="footer"/>
    <w:basedOn w:val="Normal"/>
    <w:link w:val="FooterChar"/>
    <w:uiPriority w:val="99"/>
    <w:unhideWhenUsed/>
    <w:rsid w:val="009E1B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1B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256</TotalTime>
  <Pages>8</Pages>
  <Words>1772</Words>
  <Characters>10101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33</cp:revision>
  <dcterms:created xsi:type="dcterms:W3CDTF">2020-07-24T11:37:00Z</dcterms:created>
  <dcterms:modified xsi:type="dcterms:W3CDTF">2020-07-25T19:35:00Z</dcterms:modified>
</cp:coreProperties>
</file>